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6CCC1" w14:textId="77777777" w:rsidR="003C13A6" w:rsidRPr="00BC48A4" w:rsidRDefault="003C13A6" w:rsidP="00C3511B">
      <w:pPr>
        <w:rPr>
          <w:bCs/>
          <w:color w:val="auto"/>
        </w:rPr>
      </w:pPr>
      <w:bookmarkStart w:id="0" w:name="_Toc21513570"/>
    </w:p>
    <w:p w14:paraId="682A0611" w14:textId="77777777" w:rsidR="00B64C0F" w:rsidRPr="00BC48A4" w:rsidRDefault="00B64C0F" w:rsidP="00B64C0F">
      <w:pPr>
        <w:pStyle w:val="Nadpis1"/>
        <w:tabs>
          <w:tab w:val="right" w:pos="8820"/>
        </w:tabs>
        <w:spacing w:before="0"/>
        <w:rPr>
          <w:color w:val="auto"/>
        </w:rPr>
      </w:pPr>
      <w:bookmarkStart w:id="1" w:name="_Toc58501036"/>
      <w:r w:rsidRPr="00BC48A4">
        <w:rPr>
          <w:color w:val="auto"/>
          <w:sz w:val="36"/>
          <w:szCs w:val="36"/>
        </w:rPr>
        <w:t>Štatút</w:t>
      </w:r>
      <w:r w:rsidRPr="00BC48A4">
        <w:rPr>
          <w:color w:val="auto"/>
          <w:sz w:val="36"/>
          <w:szCs w:val="36"/>
        </w:rPr>
        <w:br/>
      </w:r>
      <w:r w:rsidRPr="00BC48A4">
        <w:rPr>
          <w:color w:val="auto"/>
        </w:rPr>
        <w:t>výberovej komisie pre výberové konanie na obsadenie funkcií členov odvolacej komisie Slovenskej akreditačnej agentúry pre vysoké školstvo</w:t>
      </w:r>
      <w:bookmarkEnd w:id="0"/>
      <w:bookmarkEnd w:id="1"/>
      <w:r w:rsidRPr="00BC48A4">
        <w:rPr>
          <w:color w:val="auto"/>
        </w:rPr>
        <w:t xml:space="preserve"> </w:t>
      </w:r>
    </w:p>
    <w:p w14:paraId="2F37A0FB" w14:textId="77777777" w:rsidR="00B64C0F" w:rsidRPr="00BC48A4" w:rsidRDefault="00B64C0F" w:rsidP="00B64C0F">
      <w:pPr>
        <w:pStyle w:val="Nadpis1"/>
        <w:tabs>
          <w:tab w:val="right" w:pos="8820"/>
        </w:tabs>
        <w:spacing w:before="0"/>
        <w:rPr>
          <w:color w:val="auto"/>
        </w:rPr>
      </w:pPr>
    </w:p>
    <w:p w14:paraId="042778C1" w14:textId="6FF0FE60" w:rsidR="00B64C0F" w:rsidRPr="00BC48A4" w:rsidRDefault="001B3048" w:rsidP="00573E1A">
      <w:pPr>
        <w:pStyle w:val="lnok"/>
        <w:numPr>
          <w:ilvl w:val="0"/>
          <w:numId w:val="0"/>
        </w:numPr>
        <w:tabs>
          <w:tab w:val="right" w:pos="8820"/>
        </w:tabs>
        <w:ind w:left="113"/>
        <w:rPr>
          <w:color w:val="auto"/>
        </w:rPr>
      </w:pPr>
      <w:r w:rsidRPr="00BC48A4">
        <w:rPr>
          <w:rFonts w:cs="Arial"/>
          <w:bCs/>
          <w:color w:val="auto"/>
        </w:rPr>
        <w:t>Čl. 1</w:t>
      </w:r>
      <w:r w:rsidR="00B64C0F" w:rsidRPr="00BC48A4">
        <w:rPr>
          <w:color w:val="auto"/>
        </w:rPr>
        <w:br/>
      </w:r>
      <w:bookmarkStart w:id="2" w:name="_Toc21513571"/>
      <w:r w:rsidR="00B64C0F" w:rsidRPr="00BC48A4">
        <w:rPr>
          <w:color w:val="auto"/>
        </w:rPr>
        <w:t>Úvodné ustanovenie</w:t>
      </w:r>
      <w:bookmarkEnd w:id="2"/>
    </w:p>
    <w:p w14:paraId="79504719" w14:textId="3404FE15" w:rsidR="00B64C0F" w:rsidRPr="00BC48A4" w:rsidRDefault="00B64C0F" w:rsidP="00B64C0F">
      <w:pPr>
        <w:pStyle w:val="text"/>
        <w:ind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Tento štatút upravuje úlohy, zloženie a </w:t>
      </w:r>
      <w:r w:rsidR="00D706EB" w:rsidRPr="00BC48A4">
        <w:rPr>
          <w:rFonts w:cs="Arial"/>
          <w:color w:val="auto"/>
        </w:rPr>
        <w:t>zásady činnosti</w:t>
      </w:r>
      <w:r w:rsidRPr="00BC48A4">
        <w:rPr>
          <w:rFonts w:cs="Arial"/>
          <w:color w:val="auto"/>
        </w:rPr>
        <w:t xml:space="preserve"> </w:t>
      </w:r>
      <w:r w:rsidRPr="00BC48A4">
        <w:rPr>
          <w:color w:val="auto"/>
        </w:rPr>
        <w:t xml:space="preserve">výberovej komisie pre výberové konanie </w:t>
      </w:r>
      <w:r w:rsidR="003C13A6" w:rsidRPr="00BC48A4">
        <w:rPr>
          <w:color w:val="auto"/>
        </w:rPr>
        <w:t xml:space="preserve"> </w:t>
      </w:r>
      <w:r w:rsidRPr="00BC48A4">
        <w:rPr>
          <w:color w:val="auto"/>
        </w:rPr>
        <w:t xml:space="preserve">na obsadenie </w:t>
      </w:r>
      <w:r w:rsidRPr="00BC48A4">
        <w:rPr>
          <w:rFonts w:cs="Arial"/>
          <w:color w:val="auto"/>
        </w:rPr>
        <w:t>funkcií členov odvolacej komisie</w:t>
      </w:r>
      <w:r w:rsidR="3C5C8135" w:rsidRPr="00BC48A4">
        <w:rPr>
          <w:rFonts w:cs="Arial"/>
          <w:color w:val="auto"/>
        </w:rPr>
        <w:t xml:space="preserve"> </w:t>
      </w:r>
      <w:r w:rsidRPr="00BC48A4">
        <w:rPr>
          <w:color w:val="auto"/>
        </w:rPr>
        <w:t>Slovenskej akreditačnej agentúry pre vysoké školstvo</w:t>
      </w:r>
      <w:r w:rsidR="00D706EB" w:rsidRPr="00BC48A4">
        <w:rPr>
          <w:color w:val="auto"/>
        </w:rPr>
        <w:t xml:space="preserve"> (ďalej len „komisia“)</w:t>
      </w:r>
      <w:r w:rsidRPr="00BC48A4">
        <w:rPr>
          <w:rFonts w:cs="Arial"/>
          <w:color w:val="auto"/>
        </w:rPr>
        <w:t>.</w:t>
      </w:r>
    </w:p>
    <w:p w14:paraId="17C472C2" w14:textId="77777777" w:rsidR="00B64C0F" w:rsidRPr="00BC48A4" w:rsidRDefault="00B64C0F" w:rsidP="00B64C0F">
      <w:pPr>
        <w:pStyle w:val="odsek"/>
        <w:ind w:left="720"/>
        <w:rPr>
          <w:rFonts w:cs="Arial"/>
          <w:color w:val="auto"/>
        </w:rPr>
      </w:pPr>
    </w:p>
    <w:p w14:paraId="66734CDF" w14:textId="4B90482D" w:rsidR="00B64C0F" w:rsidRPr="00BC48A4" w:rsidRDefault="006873EF" w:rsidP="006873EF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2</w:t>
      </w:r>
      <w:r w:rsidR="00B64C0F" w:rsidRPr="00BC48A4">
        <w:rPr>
          <w:color w:val="auto"/>
        </w:rPr>
        <w:br/>
      </w:r>
      <w:bookmarkStart w:id="3" w:name="_Toc21513572"/>
      <w:bookmarkStart w:id="4" w:name="_Toc58501037"/>
      <w:r w:rsidR="00B64C0F" w:rsidRPr="00BC48A4">
        <w:rPr>
          <w:color w:val="auto"/>
        </w:rPr>
        <w:t>Úlohy komisie</w:t>
      </w:r>
      <w:bookmarkStart w:id="5" w:name="_GoBack"/>
      <w:bookmarkEnd w:id="3"/>
      <w:bookmarkEnd w:id="4"/>
      <w:bookmarkEnd w:id="5"/>
    </w:p>
    <w:p w14:paraId="70590364" w14:textId="77777777" w:rsidR="00B64C0F" w:rsidRPr="00BC48A4" w:rsidRDefault="00B64C0F" w:rsidP="00B64C0F">
      <w:pPr>
        <w:pStyle w:val="odsek"/>
        <w:tabs>
          <w:tab w:val="left" w:pos="426"/>
        </w:tabs>
        <w:rPr>
          <w:color w:val="auto"/>
        </w:rPr>
      </w:pPr>
      <w:r w:rsidRPr="00BC48A4">
        <w:rPr>
          <w:color w:val="auto"/>
        </w:rPr>
        <w:t xml:space="preserve">Komisia najmä </w:t>
      </w:r>
    </w:p>
    <w:p w14:paraId="1D7BDF80" w14:textId="77777777" w:rsidR="004A7A81" w:rsidRPr="00BC48A4" w:rsidRDefault="00B64C0F" w:rsidP="004A7A81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 xml:space="preserve">posudzuje </w:t>
      </w:r>
    </w:p>
    <w:p w14:paraId="4310B9B5" w14:textId="41A0E272" w:rsidR="00B64C0F" w:rsidRPr="00BC48A4" w:rsidRDefault="00B64C0F" w:rsidP="004A7A81">
      <w:pPr>
        <w:pStyle w:val="odsek"/>
        <w:numPr>
          <w:ilvl w:val="0"/>
          <w:numId w:val="27"/>
        </w:numPr>
        <w:tabs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>prihlášky uchádzačov do výberového konania</w:t>
      </w:r>
      <w:r w:rsidR="004A7A81" w:rsidRPr="00BC48A4">
        <w:rPr>
          <w:color w:val="auto"/>
        </w:rPr>
        <w:t xml:space="preserve"> na obsadenie funkcie člena odvolacej komisie Slovenskej akreditačnej agentúry pre vysoké školstvo (ďalej len „výberové konanie“) </w:t>
      </w:r>
    </w:p>
    <w:p w14:paraId="5758AA55" w14:textId="541BFA57" w:rsidR="004A7A81" w:rsidRPr="00BC48A4" w:rsidRDefault="004A7A81" w:rsidP="004A7A81">
      <w:pPr>
        <w:pStyle w:val="odsek"/>
        <w:numPr>
          <w:ilvl w:val="0"/>
          <w:numId w:val="27"/>
        </w:numPr>
        <w:tabs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>splnenie požiadaviek na</w:t>
      </w:r>
      <w:r w:rsidR="00CF6D3C" w:rsidRPr="00BC48A4">
        <w:rPr>
          <w:color w:val="auto"/>
        </w:rPr>
        <w:t xml:space="preserve"> obsadenie</w:t>
      </w:r>
      <w:r w:rsidRPr="00BC48A4">
        <w:rPr>
          <w:color w:val="auto"/>
        </w:rPr>
        <w:t xml:space="preserve"> funkci</w:t>
      </w:r>
      <w:r w:rsidR="00CF6D3C" w:rsidRPr="00BC48A4">
        <w:rPr>
          <w:color w:val="auto"/>
        </w:rPr>
        <w:t>e</w:t>
      </w:r>
      <w:r w:rsidRPr="00BC48A4">
        <w:rPr>
          <w:color w:val="auto"/>
        </w:rPr>
        <w:t xml:space="preserve"> člena odvolacej komisie a náhradníka člena odvolacej komisie Slovenskej akreditačnej agentúry pre vysoké školstvo (ďalej len „člen odvolacej komisie“) podľa osobitného predpisu</w:t>
      </w:r>
      <w:r w:rsidRPr="00BC48A4">
        <w:rPr>
          <w:rStyle w:val="Odkaznapoznmkupodiarou"/>
          <w:color w:val="auto"/>
        </w:rPr>
        <w:footnoteReference w:id="1"/>
      </w:r>
      <w:r w:rsidR="00830672" w:rsidRPr="00BC48A4">
        <w:rPr>
          <w:color w:val="auto"/>
        </w:rPr>
        <w:t>)</w:t>
      </w:r>
      <w:r w:rsidRPr="00BC48A4">
        <w:rPr>
          <w:color w:val="auto"/>
        </w:rPr>
        <w:t xml:space="preserve"> a</w:t>
      </w:r>
    </w:p>
    <w:p w14:paraId="60F9ECBE" w14:textId="7E34D984" w:rsidR="00523766" w:rsidRPr="00BC48A4" w:rsidRDefault="00523766" w:rsidP="004A7A81">
      <w:pPr>
        <w:pStyle w:val="odsek"/>
        <w:numPr>
          <w:ilvl w:val="0"/>
          <w:numId w:val="27"/>
        </w:numPr>
        <w:tabs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>splnenie požiadaviek na</w:t>
      </w:r>
      <w:r w:rsidR="00CF6D3C" w:rsidRPr="00BC48A4">
        <w:rPr>
          <w:color w:val="auto"/>
        </w:rPr>
        <w:t xml:space="preserve"> obsadenie</w:t>
      </w:r>
      <w:r w:rsidRPr="00BC48A4">
        <w:rPr>
          <w:color w:val="auto"/>
        </w:rPr>
        <w:t xml:space="preserve"> funkci</w:t>
      </w:r>
      <w:r w:rsidR="00CF6D3C" w:rsidRPr="00BC48A4">
        <w:rPr>
          <w:color w:val="auto"/>
        </w:rPr>
        <w:t>e</w:t>
      </w:r>
      <w:r w:rsidRPr="00BC48A4">
        <w:rPr>
          <w:color w:val="auto"/>
        </w:rPr>
        <w:t xml:space="preserve"> </w:t>
      </w:r>
      <w:r w:rsidR="00CF6D3C" w:rsidRPr="00BC48A4">
        <w:rPr>
          <w:color w:val="auto"/>
        </w:rPr>
        <w:t>člena odvolacej komisie</w:t>
      </w:r>
      <w:r w:rsidRPr="00BC48A4">
        <w:rPr>
          <w:color w:val="auto"/>
        </w:rPr>
        <w:t xml:space="preserve"> uvedených v oznámení o vyhlásení výberového konania na obsadenie funkcie </w:t>
      </w:r>
      <w:r w:rsidR="00CF6D3C" w:rsidRPr="00BC48A4">
        <w:rPr>
          <w:color w:val="auto"/>
        </w:rPr>
        <w:t xml:space="preserve">člena odvolacej komisie </w:t>
      </w:r>
      <w:r w:rsidRPr="00BC48A4">
        <w:rPr>
          <w:color w:val="auto"/>
        </w:rPr>
        <w:t>(ďalej len „oznámenie o výberovom konaní“),</w:t>
      </w:r>
    </w:p>
    <w:p w14:paraId="393002D8" w14:textId="77777777" w:rsidR="00B91D77" w:rsidRPr="00BC48A4" w:rsidRDefault="00B91D77" w:rsidP="00B91D77">
      <w:pPr>
        <w:pStyle w:val="odsek"/>
        <w:numPr>
          <w:ilvl w:val="2"/>
          <w:numId w:val="2"/>
        </w:numPr>
        <w:tabs>
          <w:tab w:val="clear" w:pos="720"/>
          <w:tab w:val="num" w:pos="0"/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 xml:space="preserve">vyhodnocuje výsledok výberového konania, </w:t>
      </w:r>
    </w:p>
    <w:p w14:paraId="73B13D33" w14:textId="77777777" w:rsidR="00B64C0F" w:rsidRPr="00BC48A4" w:rsidRDefault="00B64C0F" w:rsidP="00523766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>určuje poradie uchádzačov na základe výsledkov, </w:t>
      </w:r>
    </w:p>
    <w:p w14:paraId="366302F9" w14:textId="55CC3FCC" w:rsidR="00B64C0F" w:rsidRPr="00BC48A4" w:rsidRDefault="00B64C0F" w:rsidP="00D97113">
      <w:pPr>
        <w:pStyle w:val="odsek"/>
        <w:numPr>
          <w:ilvl w:val="2"/>
          <w:numId w:val="2"/>
        </w:numPr>
        <w:tabs>
          <w:tab w:val="clear" w:pos="720"/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>predkladá ministrovi školstva, vedy, výskumu a športu (ďalej len „minister“) návrh na vymenovanie vybraných uchádzačov za členov odvolacej</w:t>
      </w:r>
      <w:r w:rsidR="000A259D" w:rsidRPr="00BC48A4">
        <w:rPr>
          <w:color w:val="auto"/>
        </w:rPr>
        <w:t xml:space="preserve"> </w:t>
      </w:r>
      <w:r w:rsidR="00CF6D3C" w:rsidRPr="00BC48A4">
        <w:rPr>
          <w:color w:val="auto"/>
        </w:rPr>
        <w:t xml:space="preserve">komisie. </w:t>
      </w:r>
    </w:p>
    <w:p w14:paraId="51FC5AAB" w14:textId="77777777" w:rsidR="006873EF" w:rsidRPr="00BC48A4" w:rsidRDefault="006873EF" w:rsidP="006873EF">
      <w:pPr>
        <w:pStyle w:val="odsek"/>
        <w:tabs>
          <w:tab w:val="left" w:pos="426"/>
        </w:tabs>
        <w:rPr>
          <w:color w:val="auto"/>
        </w:rPr>
      </w:pPr>
    </w:p>
    <w:p w14:paraId="0F75DC0F" w14:textId="6C37D0CE" w:rsidR="00B64C0F" w:rsidRPr="00BC48A4" w:rsidRDefault="006873EF" w:rsidP="006873EF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3</w:t>
      </w:r>
      <w:r w:rsidR="00B64C0F" w:rsidRPr="00BC48A4">
        <w:rPr>
          <w:color w:val="auto"/>
        </w:rPr>
        <w:t xml:space="preserve"> </w:t>
      </w:r>
      <w:r w:rsidR="00B64C0F" w:rsidRPr="00BC48A4">
        <w:rPr>
          <w:color w:val="auto"/>
        </w:rPr>
        <w:br/>
      </w:r>
      <w:bookmarkStart w:id="6" w:name="_Toc21513573"/>
      <w:bookmarkStart w:id="7" w:name="_Toc58501038"/>
      <w:r w:rsidR="00B64C0F" w:rsidRPr="00BC48A4">
        <w:rPr>
          <w:color w:val="auto"/>
        </w:rPr>
        <w:t>Zloženie komisie</w:t>
      </w:r>
      <w:bookmarkEnd w:id="6"/>
      <w:bookmarkEnd w:id="7"/>
    </w:p>
    <w:p w14:paraId="3C5D0EB2" w14:textId="13A4F5F8" w:rsidR="00523766" w:rsidRPr="00BC48A4" w:rsidRDefault="00523766" w:rsidP="00B64C0F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BC48A4">
        <w:rPr>
          <w:color w:val="auto"/>
        </w:rPr>
        <w:t xml:space="preserve">Členov komisie vymenuje minister do </w:t>
      </w:r>
      <w:r w:rsidR="00AE6401" w:rsidRPr="00BC48A4">
        <w:rPr>
          <w:color w:val="auto"/>
        </w:rPr>
        <w:t>6</w:t>
      </w:r>
      <w:r w:rsidRPr="00BC48A4">
        <w:rPr>
          <w:color w:val="auto"/>
        </w:rPr>
        <w:t>0 dní od</w:t>
      </w:r>
      <w:r w:rsidR="00AE6401" w:rsidRPr="00BC48A4">
        <w:rPr>
          <w:color w:val="auto"/>
        </w:rPr>
        <w:t xml:space="preserve"> dňa určeného ako posledný deň na podávanie prihlášok do výberového konania</w:t>
      </w:r>
      <w:r w:rsidR="00830672" w:rsidRPr="00BC48A4">
        <w:rPr>
          <w:color w:val="auto"/>
        </w:rPr>
        <w:t xml:space="preserve"> (ďalej len „prihláška“)</w:t>
      </w:r>
      <w:r w:rsidRPr="00BC48A4">
        <w:rPr>
          <w:color w:val="auto"/>
        </w:rPr>
        <w:t>.</w:t>
      </w:r>
    </w:p>
    <w:p w14:paraId="71636892" w14:textId="5FB09178" w:rsidR="00B64C0F" w:rsidRPr="00BC48A4" w:rsidRDefault="00523766" w:rsidP="00B64C0F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BC48A4">
        <w:rPr>
          <w:color w:val="auto"/>
        </w:rPr>
        <w:t>Predsedom komisie je člen komisie určený ministrom</w:t>
      </w:r>
      <w:r w:rsidR="00B64C0F" w:rsidRPr="00BC48A4">
        <w:rPr>
          <w:color w:val="auto"/>
        </w:rPr>
        <w:t>.</w:t>
      </w:r>
    </w:p>
    <w:p w14:paraId="0DAF9AC9" w14:textId="77777777" w:rsidR="00B64C0F" w:rsidRPr="00BC48A4" w:rsidRDefault="00B64C0F" w:rsidP="00B64C0F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BC48A4">
        <w:rPr>
          <w:color w:val="auto"/>
        </w:rPr>
        <w:lastRenderedPageBreak/>
        <w:t>Členstvo v komisii zaniká</w:t>
      </w:r>
    </w:p>
    <w:p w14:paraId="24D1BA4F" w14:textId="509534CB" w:rsidR="00B64C0F" w:rsidRPr="00BC48A4" w:rsidRDefault="00B64C0F" w:rsidP="00786B55">
      <w:pPr>
        <w:pStyle w:val="odsek"/>
        <w:numPr>
          <w:ilvl w:val="2"/>
          <w:numId w:val="28"/>
        </w:numPr>
        <w:ind w:hanging="294"/>
        <w:rPr>
          <w:color w:val="auto"/>
        </w:rPr>
      </w:pPr>
      <w:r w:rsidRPr="00BC48A4">
        <w:rPr>
          <w:color w:val="auto"/>
        </w:rPr>
        <w:t>doručením zápisnice o výsledku výberového konania ministrovi,</w:t>
      </w:r>
    </w:p>
    <w:p w14:paraId="0717338E" w14:textId="22DA817D" w:rsidR="00274553" w:rsidRPr="00BC48A4" w:rsidRDefault="00274553" w:rsidP="00B64C0F">
      <w:pPr>
        <w:pStyle w:val="odsek"/>
        <w:numPr>
          <w:ilvl w:val="2"/>
          <w:numId w:val="2"/>
        </w:numPr>
        <w:ind w:left="851" w:hanging="425"/>
        <w:rPr>
          <w:color w:val="auto"/>
        </w:rPr>
      </w:pPr>
      <w:r w:rsidRPr="00BC48A4">
        <w:rPr>
          <w:color w:val="auto"/>
        </w:rPr>
        <w:t>vyhlásením výberového konania za neúspešné,</w:t>
      </w:r>
    </w:p>
    <w:p w14:paraId="06F22E0E" w14:textId="17B860DC" w:rsidR="002051CE" w:rsidRPr="00BC48A4" w:rsidRDefault="002051CE" w:rsidP="002051CE">
      <w:pPr>
        <w:pStyle w:val="odsek"/>
        <w:numPr>
          <w:ilvl w:val="2"/>
          <w:numId w:val="2"/>
        </w:numPr>
        <w:ind w:left="709" w:hanging="283"/>
        <w:rPr>
          <w:color w:val="auto"/>
        </w:rPr>
      </w:pPr>
      <w:r w:rsidRPr="00BC48A4">
        <w:rPr>
          <w:color w:val="auto"/>
        </w:rPr>
        <w:t>odvolaním; m</w:t>
      </w:r>
      <w:r w:rsidRPr="00BC48A4">
        <w:rPr>
          <w:rFonts w:cs="Arial"/>
          <w:color w:val="auto"/>
        </w:rPr>
        <w:t xml:space="preserve">inister môže </w:t>
      </w:r>
      <w:r w:rsidRPr="00BC48A4">
        <w:rPr>
          <w:color w:val="auto"/>
        </w:rPr>
        <w:t>odvolať člena komisie, ak si riadne nepln</w:t>
      </w:r>
      <w:r w:rsidR="00830672" w:rsidRPr="00BC48A4">
        <w:rPr>
          <w:color w:val="auto"/>
        </w:rPr>
        <w:t>í</w:t>
      </w:r>
      <w:r w:rsidRPr="00BC48A4">
        <w:rPr>
          <w:color w:val="auto"/>
        </w:rPr>
        <w:t xml:space="preserve"> svoje povinnosti podľa článku 4 ods. 2</w:t>
      </w:r>
      <w:r w:rsidR="0049307B" w:rsidRPr="00BC48A4">
        <w:rPr>
          <w:rFonts w:cs="Arial"/>
          <w:color w:val="auto"/>
        </w:rPr>
        <w:t>.</w:t>
      </w:r>
    </w:p>
    <w:p w14:paraId="250928AD" w14:textId="1213BD61" w:rsidR="00786B55" w:rsidRPr="00BC48A4" w:rsidRDefault="00786B55" w:rsidP="00786B55">
      <w:pPr>
        <w:pStyle w:val="odsek"/>
        <w:numPr>
          <w:ilvl w:val="2"/>
          <w:numId w:val="2"/>
        </w:numPr>
        <w:ind w:left="709" w:hanging="283"/>
        <w:rPr>
          <w:color w:val="auto"/>
        </w:rPr>
      </w:pPr>
      <w:r w:rsidRPr="00BC48A4">
        <w:rPr>
          <w:color w:val="auto"/>
        </w:rPr>
        <w:t xml:space="preserve">doručením písomného oznámenia o vzdaní sa členstva ministrovi </w:t>
      </w:r>
      <w:r w:rsidRPr="00BC48A4">
        <w:rPr>
          <w:rFonts w:cs="Arial"/>
          <w:color w:val="auto"/>
        </w:rPr>
        <w:t>alebo dňom uvedeným v tomto oznámení</w:t>
      </w:r>
      <w:r w:rsidRPr="00BC48A4">
        <w:rPr>
          <w:color w:val="auto"/>
        </w:rPr>
        <w:t>,</w:t>
      </w:r>
    </w:p>
    <w:p w14:paraId="7865017E" w14:textId="77777777" w:rsidR="00691550" w:rsidRPr="00BC48A4" w:rsidRDefault="00786B55" w:rsidP="00691550">
      <w:pPr>
        <w:pStyle w:val="odsek"/>
        <w:numPr>
          <w:ilvl w:val="2"/>
          <w:numId w:val="2"/>
        </w:numPr>
        <w:ind w:left="709" w:hanging="283"/>
        <w:rPr>
          <w:color w:val="auto"/>
        </w:rPr>
      </w:pPr>
      <w:r w:rsidRPr="00BC48A4">
        <w:rPr>
          <w:rFonts w:cs="Arial"/>
          <w:color w:val="auto"/>
        </w:rPr>
        <w:t>obmedzením spôsobilosti na právne úkony,</w:t>
      </w:r>
    </w:p>
    <w:p w14:paraId="47926933" w14:textId="46B066D0" w:rsidR="00B64C0F" w:rsidRPr="00BC48A4" w:rsidRDefault="00B64C0F" w:rsidP="00691550">
      <w:pPr>
        <w:pStyle w:val="odsek"/>
        <w:numPr>
          <w:ilvl w:val="2"/>
          <w:numId w:val="2"/>
        </w:numPr>
        <w:ind w:left="709" w:hanging="283"/>
        <w:rPr>
          <w:color w:val="auto"/>
        </w:rPr>
      </w:pPr>
      <w:r w:rsidRPr="00BC48A4">
        <w:rPr>
          <w:rFonts w:cs="Arial"/>
          <w:color w:val="auto"/>
        </w:rPr>
        <w:t>nadobudnutím právoplatnosti rozsudku, ktorým bol člen komisie odsúdený za úmyselný trestný čin.</w:t>
      </w:r>
    </w:p>
    <w:p w14:paraId="5D063013" w14:textId="62FA2966" w:rsidR="00691550" w:rsidRPr="00BC48A4" w:rsidRDefault="00691550" w:rsidP="00691550">
      <w:pPr>
        <w:pStyle w:val="odsek"/>
        <w:numPr>
          <w:ilvl w:val="2"/>
          <w:numId w:val="2"/>
        </w:numPr>
        <w:ind w:left="709" w:hanging="283"/>
        <w:rPr>
          <w:color w:val="auto"/>
        </w:rPr>
      </w:pPr>
      <w:r w:rsidRPr="00BC48A4">
        <w:rPr>
          <w:color w:val="auto"/>
        </w:rPr>
        <w:t>smrťou alebo vyhlásením za mŕtveho,</w:t>
      </w:r>
    </w:p>
    <w:p w14:paraId="56DA974D" w14:textId="75999946" w:rsidR="00B64C0F" w:rsidRPr="00BC48A4" w:rsidRDefault="00B64C0F" w:rsidP="00B64C0F">
      <w:pPr>
        <w:pStyle w:val="odsek"/>
        <w:numPr>
          <w:ilvl w:val="0"/>
          <w:numId w:val="11"/>
        </w:numPr>
        <w:ind w:left="426" w:hanging="426"/>
        <w:rPr>
          <w:rFonts w:cs="Arial"/>
          <w:color w:val="auto"/>
          <w:lang w:bidi="si-LK"/>
        </w:rPr>
      </w:pPr>
      <w:r w:rsidRPr="00BC48A4">
        <w:rPr>
          <w:rFonts w:cs="Arial"/>
          <w:color w:val="auto"/>
        </w:rPr>
        <w:t xml:space="preserve">Po zániku členstva v komisii podľa </w:t>
      </w:r>
      <w:r w:rsidR="00214C84" w:rsidRPr="00BC48A4">
        <w:rPr>
          <w:rFonts w:cs="Arial"/>
          <w:color w:val="auto"/>
        </w:rPr>
        <w:t xml:space="preserve">odseku </w:t>
      </w:r>
      <w:r w:rsidR="00B91D77" w:rsidRPr="00BC48A4">
        <w:rPr>
          <w:rFonts w:cs="Arial"/>
          <w:color w:val="auto"/>
        </w:rPr>
        <w:t>3</w:t>
      </w:r>
      <w:r w:rsidR="00214C84" w:rsidRPr="00BC48A4">
        <w:rPr>
          <w:rFonts w:cs="Arial"/>
          <w:color w:val="auto"/>
        </w:rPr>
        <w:t xml:space="preserve"> </w:t>
      </w:r>
      <w:r w:rsidRPr="00BC48A4">
        <w:rPr>
          <w:rFonts w:cs="Arial"/>
          <w:color w:val="auto"/>
        </w:rPr>
        <w:t xml:space="preserve">písm. b) až </w:t>
      </w:r>
      <w:r w:rsidR="00214C84" w:rsidRPr="00BC48A4">
        <w:rPr>
          <w:rFonts w:cs="Arial"/>
          <w:color w:val="auto"/>
        </w:rPr>
        <w:t>g</w:t>
      </w:r>
      <w:r w:rsidRPr="00BC48A4">
        <w:rPr>
          <w:rFonts w:cs="Arial"/>
          <w:color w:val="auto"/>
        </w:rPr>
        <w:t>) minister vymenuje nového člena komisie.</w:t>
      </w:r>
    </w:p>
    <w:p w14:paraId="52067947" w14:textId="77777777" w:rsidR="002051CE" w:rsidRPr="00BC48A4" w:rsidRDefault="002051CE" w:rsidP="002051CE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BC48A4">
        <w:rPr>
          <w:color w:val="auto"/>
        </w:rPr>
        <w:t>Člen komisie v rámci výberového konania postupuje nezávisle, nie je viazaný pokynmi  ministra, ani toho, kto člena komisie navrhol na vymenovanie do funkcie.</w:t>
      </w:r>
    </w:p>
    <w:p w14:paraId="73CFD39F" w14:textId="5078BCF1" w:rsidR="002051CE" w:rsidRPr="00BC48A4" w:rsidRDefault="002051CE" w:rsidP="002051CE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BC48A4">
        <w:rPr>
          <w:rFonts w:cs="Arial"/>
          <w:color w:val="auto"/>
        </w:rPr>
        <w:t>Členovia</w:t>
      </w:r>
      <w:r w:rsidRPr="00BC48A4">
        <w:rPr>
          <w:color w:val="auto"/>
        </w:rPr>
        <w:t xml:space="preserve"> komisie sú pri výkone svojej činnosti nezastupiteľní.</w:t>
      </w:r>
    </w:p>
    <w:p w14:paraId="7816F4A6" w14:textId="4CE146D9" w:rsidR="00BF494C" w:rsidRPr="00BC48A4" w:rsidRDefault="00BF494C" w:rsidP="00B64C0F">
      <w:pPr>
        <w:pStyle w:val="odsek"/>
        <w:tabs>
          <w:tab w:val="left" w:pos="426"/>
        </w:tabs>
        <w:rPr>
          <w:color w:val="auto"/>
        </w:rPr>
      </w:pPr>
    </w:p>
    <w:p w14:paraId="2BB2838F" w14:textId="47217328" w:rsidR="00B64C0F" w:rsidRPr="00BC48A4" w:rsidRDefault="006873EF" w:rsidP="006873EF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4</w:t>
      </w:r>
      <w:r w:rsidR="00B64C0F" w:rsidRPr="00BC48A4">
        <w:rPr>
          <w:color w:val="auto"/>
        </w:rPr>
        <w:br/>
      </w:r>
      <w:bookmarkStart w:id="8" w:name="_Toc21513574"/>
      <w:bookmarkStart w:id="9" w:name="_Toc58501039"/>
      <w:r w:rsidR="00B64C0F" w:rsidRPr="00BC48A4">
        <w:rPr>
          <w:color w:val="auto"/>
        </w:rPr>
        <w:t>Práva a povinnosti členov komisie a tajomníka</w:t>
      </w:r>
      <w:bookmarkEnd w:id="8"/>
      <w:r w:rsidR="00B64C0F" w:rsidRPr="00BC48A4">
        <w:rPr>
          <w:color w:val="auto"/>
        </w:rPr>
        <w:t xml:space="preserve"> komisie</w:t>
      </w:r>
      <w:bookmarkEnd w:id="9"/>
    </w:p>
    <w:p w14:paraId="7A6DD57E" w14:textId="77777777" w:rsidR="00B64C0F" w:rsidRPr="00BC48A4" w:rsidRDefault="00B64C0F" w:rsidP="00B64C0F">
      <w:pPr>
        <w:rPr>
          <w:color w:val="auto"/>
        </w:rPr>
      </w:pPr>
    </w:p>
    <w:p w14:paraId="62A44D17" w14:textId="77777777" w:rsidR="00B64C0F" w:rsidRPr="00BC48A4" w:rsidRDefault="00B64C0F" w:rsidP="00C55C96">
      <w:pPr>
        <w:pStyle w:val="odsek"/>
        <w:numPr>
          <w:ilvl w:val="1"/>
          <w:numId w:val="30"/>
        </w:numPr>
        <w:rPr>
          <w:color w:val="auto"/>
        </w:rPr>
      </w:pPr>
      <w:r w:rsidRPr="00BC48A4">
        <w:rPr>
          <w:color w:val="auto"/>
        </w:rPr>
        <w:t>Predseda komisie</w:t>
      </w:r>
    </w:p>
    <w:p w14:paraId="542E512F" w14:textId="77777777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zodpovedá za činnosť komisie,</w:t>
      </w:r>
    </w:p>
    <w:p w14:paraId="0FED4C26" w14:textId="32EDDB33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zvoláva zasadnutie komisie,</w:t>
      </w:r>
    </w:p>
    <w:p w14:paraId="1D8EF9A4" w14:textId="77777777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vedie zasadnutie komisie a riadi priebeh výberového konania,</w:t>
      </w:r>
    </w:p>
    <w:p w14:paraId="3070AA57" w14:textId="2099F69C" w:rsidR="00DF6EF9" w:rsidRPr="00BC48A4" w:rsidRDefault="00DF6EF9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zodpovedá za objektívnosť pri posudzovaní prihlášok uchádzačov do výberového konania,</w:t>
      </w:r>
    </w:p>
    <w:p w14:paraId="0BB88590" w14:textId="4AFB942F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schvaľuje zápisnicu zo zasadnutia komisie.</w:t>
      </w:r>
    </w:p>
    <w:p w14:paraId="40E88D53" w14:textId="77777777" w:rsidR="00B64C0F" w:rsidRPr="00BC48A4" w:rsidRDefault="00B64C0F" w:rsidP="00B64C0F">
      <w:pPr>
        <w:pStyle w:val="odsek"/>
        <w:numPr>
          <w:ilvl w:val="1"/>
          <w:numId w:val="2"/>
        </w:numPr>
        <w:tabs>
          <w:tab w:val="clear" w:pos="510"/>
          <w:tab w:val="left" w:pos="426"/>
        </w:tabs>
        <w:rPr>
          <w:color w:val="auto"/>
        </w:rPr>
      </w:pPr>
      <w:r w:rsidRPr="00BC48A4">
        <w:rPr>
          <w:color w:val="auto"/>
        </w:rPr>
        <w:t>Člen komisie</w:t>
      </w:r>
    </w:p>
    <w:p w14:paraId="348282D8" w14:textId="77777777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plní úlohy komisie uvedené v článku 2,</w:t>
      </w:r>
    </w:p>
    <w:p w14:paraId="3FF81886" w14:textId="680D66D1" w:rsidR="00B64C0F" w:rsidRPr="00BC48A4" w:rsidRDefault="00C55C96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vyhodnocuje prihlášky a splnenie požiadaviek podľa článku 2 písm. a) druhého bodu a tretieho bodu,</w:t>
      </w:r>
    </w:p>
    <w:p w14:paraId="2BD19A28" w14:textId="77777777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kladie otázky uchádzačom v rámci výberového konania, objektívne hodnotí odpovede uchádzačov na kladené otázky,</w:t>
      </w:r>
    </w:p>
    <w:p w14:paraId="2313C354" w14:textId="4E7F7DA5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 xml:space="preserve">zachováva mlčanlivosť o všetkých skutočnostiach, o ktorých sa dozvie  pri výkone svojej funkcie v komisii alebo v súvislosti s ňou, a to aj po skončení svojho členstva. </w:t>
      </w:r>
    </w:p>
    <w:p w14:paraId="0C040EFE" w14:textId="495FADB9" w:rsidR="00E451B1" w:rsidRPr="00BC48A4" w:rsidRDefault="00E451B1" w:rsidP="00362F76">
      <w:pPr>
        <w:pStyle w:val="odsek"/>
        <w:numPr>
          <w:ilvl w:val="1"/>
          <w:numId w:val="2"/>
        </w:numPr>
        <w:tabs>
          <w:tab w:val="clear" w:pos="510"/>
          <w:tab w:val="left" w:pos="426"/>
          <w:tab w:val="left" w:pos="1843"/>
        </w:tabs>
        <w:rPr>
          <w:color w:val="auto"/>
        </w:rPr>
      </w:pPr>
      <w:r w:rsidRPr="00BC48A4">
        <w:rPr>
          <w:color w:val="auto"/>
        </w:rPr>
        <w:t xml:space="preserve">Komisia má tajomníka, ktorým je zamestnanec ministerstva školstva, vedy, výskumu a športu Slovenskej republiky (ďalej len „ministerstvo“).  Tajomníka </w:t>
      </w:r>
      <w:r w:rsidRPr="00BC48A4">
        <w:rPr>
          <w:color w:val="auto"/>
        </w:rPr>
        <w:lastRenderedPageBreak/>
        <w:t>vymenúva na základe návrhu sekcie, ktorá má v pôsobnosti vysoké školy (ďalej len „príslušná sekcia“) minister.</w:t>
      </w:r>
    </w:p>
    <w:p w14:paraId="48393C57" w14:textId="77777777" w:rsidR="00B64C0F" w:rsidRPr="00BC48A4" w:rsidRDefault="00B64C0F" w:rsidP="00B64C0F">
      <w:pPr>
        <w:pStyle w:val="odsek"/>
        <w:numPr>
          <w:ilvl w:val="1"/>
          <w:numId w:val="2"/>
        </w:numPr>
        <w:tabs>
          <w:tab w:val="clear" w:pos="510"/>
          <w:tab w:val="num" w:pos="426"/>
        </w:tabs>
        <w:rPr>
          <w:color w:val="auto"/>
        </w:rPr>
      </w:pPr>
      <w:r w:rsidRPr="00BC48A4">
        <w:rPr>
          <w:color w:val="auto"/>
        </w:rPr>
        <w:t>Tajomník komisie najmä</w:t>
      </w:r>
    </w:p>
    <w:p w14:paraId="56CCB2BE" w14:textId="77777777" w:rsidR="00B64C0F" w:rsidRPr="00BC48A4" w:rsidRDefault="00B64C0F" w:rsidP="00B64C0F">
      <w:pPr>
        <w:pStyle w:val="odsek"/>
        <w:numPr>
          <w:ilvl w:val="2"/>
          <w:numId w:val="2"/>
        </w:numPr>
        <w:rPr>
          <w:color w:val="auto"/>
        </w:rPr>
      </w:pPr>
      <w:r w:rsidRPr="00BC48A4">
        <w:rPr>
          <w:color w:val="auto"/>
        </w:rPr>
        <w:t>zodpovedá za administratívne a organizačné zabezpečenie činnosti komisie,</w:t>
      </w:r>
    </w:p>
    <w:p w14:paraId="2E31FEE8" w14:textId="77777777" w:rsidR="00E451B1" w:rsidRPr="00BC48A4" w:rsidRDefault="00E451B1" w:rsidP="00E451B1">
      <w:pPr>
        <w:pStyle w:val="odsek"/>
        <w:numPr>
          <w:ilvl w:val="2"/>
          <w:numId w:val="2"/>
        </w:numPr>
        <w:rPr>
          <w:rFonts w:ascii="Times New Roman" w:hAnsi="Times New Roman"/>
          <w:color w:val="auto"/>
          <w:lang w:bidi="si-LK"/>
        </w:rPr>
      </w:pPr>
      <w:r w:rsidRPr="00BC48A4">
        <w:rPr>
          <w:color w:val="auto"/>
        </w:rPr>
        <w:t>vyhotovuje zápisnicu zo zasadnutia komisie a zápisnicu z výberového konania,</w:t>
      </w:r>
    </w:p>
    <w:p w14:paraId="39EC29B7" w14:textId="77777777" w:rsidR="00E451B1" w:rsidRPr="00BC48A4" w:rsidRDefault="00E451B1" w:rsidP="00E451B1">
      <w:pPr>
        <w:pStyle w:val="odsek"/>
        <w:numPr>
          <w:ilvl w:val="2"/>
          <w:numId w:val="2"/>
        </w:numPr>
        <w:rPr>
          <w:rFonts w:ascii="Times New Roman" w:hAnsi="Times New Roman"/>
          <w:color w:val="auto"/>
          <w:lang w:bidi="si-LK"/>
        </w:rPr>
      </w:pPr>
      <w:r w:rsidRPr="00BC48A4">
        <w:rPr>
          <w:color w:val="auto"/>
        </w:rPr>
        <w:t>zabezpečuje zverejnenie výsledku výberového konania,</w:t>
      </w:r>
    </w:p>
    <w:p w14:paraId="755181BF" w14:textId="50220C3C" w:rsidR="00B64C0F" w:rsidRPr="00BC48A4" w:rsidRDefault="00E451B1" w:rsidP="00E451B1">
      <w:pPr>
        <w:pStyle w:val="odsek"/>
        <w:numPr>
          <w:ilvl w:val="2"/>
          <w:numId w:val="2"/>
        </w:numPr>
        <w:rPr>
          <w:rFonts w:ascii="Times New Roman" w:hAnsi="Times New Roman"/>
          <w:color w:val="auto"/>
          <w:lang w:bidi="si-LK"/>
        </w:rPr>
      </w:pPr>
      <w:r w:rsidRPr="00BC48A4">
        <w:rPr>
          <w:color w:val="auto"/>
        </w:rPr>
        <w:t>zachováva mlčanlivosť o všetkých skutočnostiach, o ktorých sa dozvie v súvislosti s výkonom funkcie tajomníka, a to aj po skončení jej výkonu</w:t>
      </w:r>
      <w:r w:rsidR="00B64C0F" w:rsidRPr="00BC48A4">
        <w:rPr>
          <w:color w:val="auto"/>
        </w:rPr>
        <w:t xml:space="preserve">.  </w:t>
      </w:r>
    </w:p>
    <w:p w14:paraId="52EB6D01" w14:textId="77777777" w:rsidR="00B64C0F" w:rsidRPr="00BC48A4" w:rsidRDefault="00B64C0F" w:rsidP="00B64C0F">
      <w:pPr>
        <w:pStyle w:val="odsek"/>
        <w:tabs>
          <w:tab w:val="left" w:pos="426"/>
        </w:tabs>
        <w:rPr>
          <w:color w:val="auto"/>
        </w:rPr>
      </w:pPr>
    </w:p>
    <w:p w14:paraId="2CC19981" w14:textId="3FC56F1A" w:rsidR="00B64C0F" w:rsidRPr="00BC48A4" w:rsidRDefault="001B3048" w:rsidP="001B3048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5</w:t>
      </w:r>
      <w:r w:rsidR="00B64C0F" w:rsidRPr="00BC48A4">
        <w:rPr>
          <w:color w:val="auto"/>
        </w:rPr>
        <w:br/>
      </w:r>
      <w:bookmarkStart w:id="10" w:name="_Toc21513575"/>
      <w:bookmarkStart w:id="11" w:name="_Toc58501040"/>
      <w:r w:rsidR="00B64C0F" w:rsidRPr="00BC48A4">
        <w:rPr>
          <w:color w:val="auto"/>
        </w:rPr>
        <w:t>Zasadnutie komisie</w:t>
      </w:r>
      <w:bookmarkEnd w:id="10"/>
      <w:bookmarkEnd w:id="11"/>
    </w:p>
    <w:p w14:paraId="1A2AB10C" w14:textId="54DC529A" w:rsidR="00B64C0F" w:rsidRPr="00BC48A4" w:rsidRDefault="00B64C0F" w:rsidP="00362F76">
      <w:pPr>
        <w:pStyle w:val="odsek"/>
        <w:numPr>
          <w:ilvl w:val="0"/>
          <w:numId w:val="17"/>
        </w:numPr>
        <w:tabs>
          <w:tab w:val="clear" w:pos="1940"/>
          <w:tab w:val="left" w:pos="426"/>
          <w:tab w:val="num" w:pos="890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Zasadnutie komisie zvoláva predseda komisie. </w:t>
      </w:r>
    </w:p>
    <w:p w14:paraId="72D6E243" w14:textId="77777777" w:rsidR="00B64C0F" w:rsidRPr="00BC48A4" w:rsidRDefault="00B64C0F" w:rsidP="00362F76">
      <w:pPr>
        <w:pStyle w:val="odsek"/>
        <w:numPr>
          <w:ilvl w:val="0"/>
          <w:numId w:val="17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Komisia je uznášaniaschopná, ak sú prítomní všetci členovia komisie. Ak komisia nie je uznášaniaschopná, predseda komisie zvolá do piatich pracovných dní nové zasadnutie komisie.</w:t>
      </w:r>
    </w:p>
    <w:p w14:paraId="38B31A6D" w14:textId="77777777" w:rsidR="00B64C0F" w:rsidRPr="00BC48A4" w:rsidRDefault="00B64C0F" w:rsidP="00362F76">
      <w:pPr>
        <w:pStyle w:val="odsek"/>
        <w:numPr>
          <w:ilvl w:val="0"/>
          <w:numId w:val="17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Zasadnutie komisie je neverejné.</w:t>
      </w:r>
    </w:p>
    <w:p w14:paraId="4A09ABA0" w14:textId="652E5F27" w:rsidR="00B64C0F" w:rsidRPr="00BC48A4" w:rsidRDefault="00B64C0F" w:rsidP="00362F76">
      <w:pPr>
        <w:pStyle w:val="odsek"/>
        <w:numPr>
          <w:ilvl w:val="0"/>
          <w:numId w:val="17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Komisia prijíma svoje závery formou uznesenia. Uznesenie je prijaté, ak za jeho prijatie hlasujú </w:t>
      </w:r>
      <w:r w:rsidR="00830672" w:rsidRPr="00BC48A4">
        <w:rPr>
          <w:rFonts w:cs="Arial"/>
          <w:color w:val="auto"/>
        </w:rPr>
        <w:t>najmenej</w:t>
      </w:r>
      <w:r w:rsidRPr="00BC48A4">
        <w:rPr>
          <w:rFonts w:cs="Arial"/>
          <w:color w:val="auto"/>
        </w:rPr>
        <w:t xml:space="preserve"> dvaja členovia komisie.</w:t>
      </w:r>
    </w:p>
    <w:p w14:paraId="700A05C5" w14:textId="77777777" w:rsidR="00B64C0F" w:rsidRPr="00BC48A4" w:rsidRDefault="00B64C0F" w:rsidP="00362F76">
      <w:pPr>
        <w:pStyle w:val="odsek"/>
        <w:numPr>
          <w:ilvl w:val="0"/>
          <w:numId w:val="17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Zo zasadnutia komisie vyhotoví tajomník komisie zápisnicu, ktorú podpisuje predseda komisie. Zápisnica s prezenčnou listinou je súčasťou dokumentácie predkladanej ministrovi. V zápisnici sú uvedené uznesenia komisie, pripomienky členov komisie a pomer hlasov z jednotlivých hlasovaní.</w:t>
      </w:r>
    </w:p>
    <w:p w14:paraId="4B8C3EF1" w14:textId="77777777" w:rsidR="00B64C0F" w:rsidRPr="00BC48A4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5E577E70" w14:textId="3F054557" w:rsidR="00B64C0F" w:rsidRPr="00BC48A4" w:rsidRDefault="00F862AE" w:rsidP="00F862AE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6</w:t>
      </w:r>
      <w:r w:rsidR="00B64C0F" w:rsidRPr="00BC48A4">
        <w:rPr>
          <w:color w:val="auto"/>
        </w:rPr>
        <w:br/>
      </w:r>
      <w:bookmarkStart w:id="12" w:name="_Toc21513576"/>
      <w:bookmarkStart w:id="13" w:name="_Toc58501041"/>
      <w:r w:rsidR="00B64C0F" w:rsidRPr="00BC48A4">
        <w:rPr>
          <w:color w:val="auto"/>
        </w:rPr>
        <w:t xml:space="preserve">Posúdenie prihlášok </w:t>
      </w:r>
      <w:bookmarkEnd w:id="12"/>
      <w:bookmarkEnd w:id="13"/>
    </w:p>
    <w:p w14:paraId="5D9A7530" w14:textId="13E2A201" w:rsidR="00B64C0F" w:rsidRPr="00BC48A4" w:rsidRDefault="00B64C0F" w:rsidP="00376743">
      <w:pPr>
        <w:pStyle w:val="odsek"/>
        <w:numPr>
          <w:ilvl w:val="0"/>
          <w:numId w:val="18"/>
        </w:numPr>
        <w:tabs>
          <w:tab w:val="clear" w:pos="1050"/>
          <w:tab w:val="num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Doručené prihlášky preberá </w:t>
      </w:r>
      <w:r w:rsidR="00BF494C" w:rsidRPr="00BC48A4">
        <w:rPr>
          <w:rFonts w:cs="Arial"/>
          <w:color w:val="auto"/>
        </w:rPr>
        <w:t>príslušná sekcia</w:t>
      </w:r>
      <w:r w:rsidRPr="00BC48A4">
        <w:rPr>
          <w:rFonts w:cs="Arial"/>
          <w:color w:val="auto"/>
        </w:rPr>
        <w:t>, ktorá ich do desiatich dní po uplynutí dňa určeného v oznámení o výberovom konaní na podávanie prihlášok odovzdá tajomníkovi</w:t>
      </w:r>
      <w:r w:rsidR="00376743" w:rsidRPr="00BC48A4">
        <w:rPr>
          <w:rFonts w:cs="Arial"/>
          <w:color w:val="auto"/>
        </w:rPr>
        <w:t xml:space="preserve"> komisie</w:t>
      </w:r>
      <w:r w:rsidRPr="00BC48A4">
        <w:rPr>
          <w:rFonts w:cs="Arial"/>
          <w:color w:val="auto"/>
        </w:rPr>
        <w:t>.</w:t>
      </w:r>
    </w:p>
    <w:p w14:paraId="6047CC1C" w14:textId="0941CD8F" w:rsidR="00376743" w:rsidRPr="00BC48A4" w:rsidRDefault="00376743" w:rsidP="00376743">
      <w:pPr>
        <w:pStyle w:val="odsek"/>
        <w:numPr>
          <w:ilvl w:val="0"/>
          <w:numId w:val="18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Komisia do 14 dní odo dňa prevzatia prihlášok overí na základe doručenej prihlášky, či uchádzač splnil požiadavky článku 2 písm. a) druhého bodu a tretieho bodu a či prihláška obsahuje všetky prílohy podľa osobitného predpisu</w:t>
      </w:r>
      <w:r w:rsidRPr="00BC48A4">
        <w:rPr>
          <w:rFonts w:cs="Arial"/>
          <w:color w:val="auto"/>
          <w:vertAlign w:val="superscript"/>
        </w:rPr>
        <w:footnoteReference w:id="2"/>
      </w:r>
      <w:r w:rsidR="00CF6D3C" w:rsidRPr="00BC48A4">
        <w:rPr>
          <w:rFonts w:cs="Arial"/>
          <w:color w:val="auto"/>
        </w:rPr>
        <w:t>)</w:t>
      </w:r>
      <w:r w:rsidRPr="00BC48A4">
        <w:rPr>
          <w:rFonts w:cs="Arial"/>
          <w:color w:val="auto"/>
        </w:rPr>
        <w:t xml:space="preserve"> a oznámenia o výberovom konaní. </w:t>
      </w:r>
    </w:p>
    <w:p w14:paraId="71F988A9" w14:textId="77777777" w:rsidR="00376743" w:rsidRPr="00BC48A4" w:rsidRDefault="00376743" w:rsidP="00376743">
      <w:pPr>
        <w:pStyle w:val="odsek"/>
        <w:numPr>
          <w:ilvl w:val="0"/>
          <w:numId w:val="18"/>
        </w:numPr>
        <w:tabs>
          <w:tab w:val="left" w:pos="426"/>
        </w:tabs>
        <w:ind w:left="0" w:firstLine="0"/>
        <w:rPr>
          <w:color w:val="auto"/>
        </w:rPr>
      </w:pPr>
      <w:r w:rsidRPr="00BC48A4">
        <w:rPr>
          <w:color w:val="auto"/>
        </w:rPr>
        <w:t>Ak na základe prihlášky nemožno spoľahlivo posúdiť splnenie požiadaviek podľa článku 2 písm. a) druhého bodu a tretieho bodu, komisia prostredníctvom tajomníka komisie požiada príslušného uchádzača, aby v termíne určenom predsedom komisie, najneskôr do začiatku výberového konania, predložil ďalšie doklady preukazujúce ich splnenie alebo ich kópie.</w:t>
      </w:r>
    </w:p>
    <w:p w14:paraId="60E1746F" w14:textId="77777777" w:rsidR="00376743" w:rsidRPr="00BC48A4" w:rsidRDefault="00376743" w:rsidP="00362F76">
      <w:pPr>
        <w:pStyle w:val="odsek"/>
        <w:numPr>
          <w:ilvl w:val="0"/>
          <w:numId w:val="18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lastRenderedPageBreak/>
        <w:t xml:space="preserve">Komisia na svojom prvom zasadnutí v spolupráci s tajomníkom a príslušnou sekciou  určí termín výberového konania a organizačné pokyny pre výberové konanie. </w:t>
      </w:r>
    </w:p>
    <w:p w14:paraId="08002347" w14:textId="037E790C" w:rsidR="00B64C0F" w:rsidRPr="00BC48A4" w:rsidRDefault="00B64C0F" w:rsidP="00362F76">
      <w:pPr>
        <w:pStyle w:val="odsek"/>
        <w:numPr>
          <w:ilvl w:val="0"/>
          <w:numId w:val="18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color w:val="auto"/>
        </w:rPr>
        <w:t xml:space="preserve">Ministerstvo pozve </w:t>
      </w:r>
      <w:r w:rsidRPr="00BC48A4">
        <w:rPr>
          <w:rFonts w:cs="Arial"/>
          <w:color w:val="auto"/>
        </w:rPr>
        <w:t>uchádzačov</w:t>
      </w:r>
      <w:r w:rsidRPr="00BC48A4">
        <w:rPr>
          <w:color w:val="auto"/>
        </w:rPr>
        <w:t>, ktorí spĺňajú požiadavky</w:t>
      </w:r>
      <w:r w:rsidR="00CF6D3C" w:rsidRPr="00BC48A4">
        <w:rPr>
          <w:color w:val="auto"/>
        </w:rPr>
        <w:t xml:space="preserve"> podľa čl. 2 </w:t>
      </w:r>
      <w:r w:rsidR="00CF6D3C" w:rsidRPr="00BC48A4">
        <w:rPr>
          <w:rFonts w:cs="Arial"/>
          <w:color w:val="auto"/>
        </w:rPr>
        <w:t>písm. a) druhého bodu a tretieho bodu</w:t>
      </w:r>
      <w:r w:rsidR="00E51B8F" w:rsidRPr="00BC48A4">
        <w:rPr>
          <w:rFonts w:cs="Arial"/>
          <w:color w:val="auto"/>
        </w:rPr>
        <w:t>,</w:t>
      </w:r>
      <w:r w:rsidRPr="00BC48A4">
        <w:rPr>
          <w:color w:val="auto"/>
        </w:rPr>
        <w:t xml:space="preserve"> a ktorých prihláška obsahuje požadované prílohy</w:t>
      </w:r>
      <w:r w:rsidR="00CF6D3C" w:rsidRPr="00BC48A4">
        <w:rPr>
          <w:color w:val="auto"/>
        </w:rPr>
        <w:t xml:space="preserve"> podľa osobitného predpisu</w:t>
      </w:r>
      <w:r w:rsidRPr="00BC48A4">
        <w:rPr>
          <w:color w:val="auto"/>
        </w:rPr>
        <w:t>,</w:t>
      </w:r>
      <w:r w:rsidR="00CF6D3C" w:rsidRPr="00BC48A4">
        <w:rPr>
          <w:rFonts w:cs="Arial"/>
          <w:color w:val="auto"/>
        </w:rPr>
        <w:t>²</w:t>
      </w:r>
      <w:r w:rsidR="00CF6D3C" w:rsidRPr="00BC48A4">
        <w:rPr>
          <w:color w:val="auto"/>
        </w:rPr>
        <w:t>)</w:t>
      </w:r>
      <w:r w:rsidRPr="00BC48A4">
        <w:rPr>
          <w:color w:val="auto"/>
        </w:rPr>
        <w:t xml:space="preserve"> na výberové konanie najmenej sedem dní pred jeho začatím s uvedením dátumu, miesta a hodiny výberového konania a organizačných pokynov pre výberové konanie.</w:t>
      </w:r>
    </w:p>
    <w:p w14:paraId="0856092D" w14:textId="48420335" w:rsidR="00B64C0F" w:rsidRPr="00BC48A4" w:rsidRDefault="00B64C0F" w:rsidP="00362F76">
      <w:pPr>
        <w:pStyle w:val="odsek"/>
        <w:numPr>
          <w:ilvl w:val="0"/>
          <w:numId w:val="18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Uchádzačovi, ktorý podľa predložených dokladov nespĺňa požiadavky</w:t>
      </w:r>
      <w:r w:rsidR="00E51B8F" w:rsidRPr="00BC48A4">
        <w:rPr>
          <w:rFonts w:cs="Arial"/>
          <w:color w:val="auto"/>
        </w:rPr>
        <w:t xml:space="preserve"> podľa článku 2 písm. a) druhého bodu a tretieho bodu</w:t>
      </w:r>
      <w:r w:rsidRPr="00BC48A4">
        <w:rPr>
          <w:rFonts w:cs="Arial"/>
          <w:color w:val="auto"/>
        </w:rPr>
        <w:t>, komisia písomne oznámi dôvod nezaradenia do výberového konania a predložené doklady vráti vyradenému uchádzačovi.</w:t>
      </w:r>
    </w:p>
    <w:p w14:paraId="67AAC788" w14:textId="77777777" w:rsidR="00B64C0F" w:rsidRPr="00BC48A4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1DB5917D" w14:textId="351C60FA" w:rsidR="00B64C0F" w:rsidRPr="00BC48A4" w:rsidRDefault="00673B6D" w:rsidP="00673B6D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7</w:t>
      </w:r>
      <w:r w:rsidR="00B64C0F" w:rsidRPr="00BC48A4">
        <w:rPr>
          <w:color w:val="auto"/>
        </w:rPr>
        <w:br/>
      </w:r>
      <w:bookmarkStart w:id="14" w:name="_Toc21513577"/>
      <w:bookmarkStart w:id="15" w:name="_Toc58501042"/>
      <w:r w:rsidR="00B64C0F" w:rsidRPr="00BC48A4">
        <w:rPr>
          <w:color w:val="auto"/>
        </w:rPr>
        <w:t>Priebeh výberového konania</w:t>
      </w:r>
      <w:bookmarkEnd w:id="14"/>
      <w:bookmarkEnd w:id="15"/>
    </w:p>
    <w:p w14:paraId="599B1D29" w14:textId="3D4F1ECC" w:rsidR="00B64C0F" w:rsidRPr="00BC48A4" w:rsidRDefault="00B64C0F" w:rsidP="00673B6D">
      <w:pPr>
        <w:pStyle w:val="odsek"/>
        <w:numPr>
          <w:ilvl w:val="0"/>
          <w:numId w:val="19"/>
        </w:numPr>
        <w:tabs>
          <w:tab w:val="clear" w:pos="1940"/>
          <w:tab w:val="left" w:pos="284"/>
        </w:tabs>
        <w:ind w:left="426" w:hanging="426"/>
        <w:rPr>
          <w:rFonts w:cs="Arial"/>
          <w:strike/>
          <w:color w:val="auto"/>
        </w:rPr>
      </w:pPr>
      <w:r w:rsidRPr="00BC48A4">
        <w:rPr>
          <w:color w:val="auto"/>
        </w:rPr>
        <w:t>Výberové konanie na obsadenie funkcie člena odvolacej komisie</w:t>
      </w:r>
      <w:r w:rsidR="79B7EA49" w:rsidRPr="00BC48A4">
        <w:rPr>
          <w:color w:val="auto"/>
        </w:rPr>
        <w:t xml:space="preserve"> </w:t>
      </w:r>
      <w:r w:rsidRPr="00BC48A4">
        <w:rPr>
          <w:color w:val="auto"/>
        </w:rPr>
        <w:t xml:space="preserve">sa uskutoční formou pohovoru s uchádzačmi. </w:t>
      </w:r>
    </w:p>
    <w:p w14:paraId="2EBA82F1" w14:textId="77777777" w:rsidR="00B64C0F" w:rsidRPr="00BC48A4" w:rsidRDefault="00B64C0F" w:rsidP="00673B6D">
      <w:pPr>
        <w:pStyle w:val="odsek"/>
        <w:numPr>
          <w:ilvl w:val="0"/>
          <w:numId w:val="19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BC48A4">
        <w:rPr>
          <w:rFonts w:cs="Arial"/>
          <w:color w:val="auto"/>
        </w:rPr>
        <w:t>Počas pohovoru kladú členovia komisie uchádzačovi otázky, ktorými zisťujú mieru, v akej plní kritériá výberového konania, uvedené v oznámení o výberovom konaní.</w:t>
      </w:r>
    </w:p>
    <w:p w14:paraId="443E113F" w14:textId="77777777" w:rsidR="00B64C0F" w:rsidRPr="00BC48A4" w:rsidRDefault="00B64C0F" w:rsidP="00673B6D">
      <w:pPr>
        <w:pStyle w:val="odsek"/>
        <w:numPr>
          <w:ilvl w:val="0"/>
          <w:numId w:val="19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BC48A4">
        <w:rPr>
          <w:color w:val="auto"/>
        </w:rPr>
        <w:t>Počas pohovoru s uchádzačom nie sú ostatní uchádzači prítomní.</w:t>
      </w:r>
    </w:p>
    <w:p w14:paraId="1C28727C" w14:textId="3A5320D8" w:rsidR="00B64C0F" w:rsidRPr="00BC48A4" w:rsidRDefault="00B64C0F" w:rsidP="00673B6D">
      <w:pPr>
        <w:pStyle w:val="odsek"/>
        <w:numPr>
          <w:ilvl w:val="0"/>
          <w:numId w:val="19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BC48A4">
        <w:rPr>
          <w:color w:val="auto"/>
        </w:rPr>
        <w:t>Člen komisie hodnotí oddelene uchádzačov podľa § 9 ods. 5 zákona</w:t>
      </w:r>
      <w:r w:rsidR="00E51B8F" w:rsidRPr="00BC48A4">
        <w:rPr>
          <w:color w:val="auto"/>
        </w:rPr>
        <w:t xml:space="preserve"> č. 269/2018 Z. z.</w:t>
      </w:r>
      <w:r w:rsidR="00902759" w:rsidRPr="00BC48A4">
        <w:rPr>
          <w:color w:val="auto"/>
        </w:rPr>
        <w:t xml:space="preserve"> o zabezpečovaní kvality vysokoškolského vzdelávania a o zmene a doplnení zákona č. 343/2015 Z. z. o verejnom obstarávaní a o zmene a doplnení niektorých zákonov v znení neskorších predpisov </w:t>
      </w:r>
      <w:r w:rsidRPr="00BC48A4">
        <w:rPr>
          <w:color w:val="auto"/>
        </w:rPr>
        <w:t xml:space="preserve"> (ďalej len</w:t>
      </w:r>
      <w:r w:rsidR="00DC4E64" w:rsidRPr="00BC48A4">
        <w:rPr>
          <w:color w:val="auto"/>
        </w:rPr>
        <w:t xml:space="preserve"> „uchádzači s odbornou praxou“)</w:t>
      </w:r>
      <w:r w:rsidRPr="00BC48A4">
        <w:rPr>
          <w:color w:val="auto"/>
        </w:rPr>
        <w:t xml:space="preserve"> a určí poradie uchádzačov s odbornou praxou, ktorí splnili požiadavky, od najvhodnejšieho po najmenej vhodného uchádzača a zaznamená toto poradie na hodnotiaci hárok bez uvedenia svojho mena. </w:t>
      </w:r>
    </w:p>
    <w:p w14:paraId="56BCB54B" w14:textId="4F446D3C" w:rsidR="00B64C0F" w:rsidRPr="00BC48A4" w:rsidRDefault="00B64C0F" w:rsidP="00673B6D">
      <w:pPr>
        <w:pStyle w:val="odsek"/>
        <w:numPr>
          <w:ilvl w:val="0"/>
          <w:numId w:val="19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BC48A4">
        <w:rPr>
          <w:color w:val="auto"/>
        </w:rPr>
        <w:t>Člen komisie hodnotí oddelene uchádzačov podľa § 9 ods. 6 zákona</w:t>
      </w:r>
      <w:r w:rsidR="00B94B6A" w:rsidRPr="00BC48A4">
        <w:rPr>
          <w:color w:val="auto"/>
        </w:rPr>
        <w:t xml:space="preserve"> č. 269/2018 Z. z. o zabezpečovaní kvality vysokoškolského vzdelávania a o zmene a doplnení zákona č. 343/2015 Z. z. o verejnom obstarávaní a o zmene a doplnení niektorých zákonov v znení neskorších predpisov</w:t>
      </w:r>
      <w:r w:rsidRPr="00BC48A4">
        <w:rPr>
          <w:color w:val="auto"/>
        </w:rPr>
        <w:t xml:space="preserve"> (ďalej len „uchádzači vo funkcii profesora alebo docenta“) a určí poradie uchádzačov vo funkcii profesora alebo docenta, ktorí splnili požiadavky a kritériá výberového konania, od najvhodnejšieho po najmenej vhodného uchádzača a zaznamená toto poradie na hodnotiaci hárok bez uvedenia svojho mena.</w:t>
      </w:r>
    </w:p>
    <w:p w14:paraId="2083EB92" w14:textId="77777777" w:rsidR="00B64C0F" w:rsidRPr="00BC48A4" w:rsidRDefault="00B64C0F" w:rsidP="00673B6D">
      <w:pPr>
        <w:pStyle w:val="odsek"/>
        <w:numPr>
          <w:ilvl w:val="0"/>
          <w:numId w:val="19"/>
        </w:numPr>
        <w:tabs>
          <w:tab w:val="left" w:pos="426"/>
        </w:tabs>
        <w:ind w:left="0" w:firstLine="0"/>
        <w:rPr>
          <w:rFonts w:cs="Arial"/>
          <w:strike/>
          <w:color w:val="auto"/>
        </w:rPr>
      </w:pPr>
      <w:r w:rsidRPr="00BC48A4">
        <w:rPr>
          <w:color w:val="auto"/>
        </w:rPr>
        <w:t>Tajomník komisie poskytne každému členovi komisie obálku, do ktorej vloží člen komisie vyplnené hodnotiace hárky podľa odsekov 4 a 5 tak, aby bolo zabezpečené, že hlasovanie je tajné. Následne tajomník komisie obálky s vyplnenými hodnotiacimi hárkami odovzdá predsedovi komisie.</w:t>
      </w:r>
    </w:p>
    <w:p w14:paraId="7FF0F409" w14:textId="77777777" w:rsidR="00B64C0F" w:rsidRPr="00BC48A4" w:rsidRDefault="00B64C0F" w:rsidP="00673B6D">
      <w:pPr>
        <w:pStyle w:val="odsek"/>
        <w:numPr>
          <w:ilvl w:val="0"/>
          <w:numId w:val="19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color w:val="auto"/>
        </w:rPr>
        <w:t xml:space="preserve">Predseda komisie spolu s tajomníkom komisie určia výsledné poradie uchádzačov s odbornou praxou a  výsledné poradie uchádzačov vo funkcii profesora alebo docenta. </w:t>
      </w:r>
      <w:r w:rsidRPr="00BC48A4">
        <w:rPr>
          <w:rFonts w:cs="Arial"/>
          <w:color w:val="auto"/>
        </w:rPr>
        <w:t xml:space="preserve">Výsledné poradie sa určí ako súčet poradí určených jednotlivými členmi komisie, pričom  na prvom mieste je uchádzač s odbornou praxou alebo uchádzač vo funkcii profesora alebo docenta s jeho najnižšou hodnotou. </w:t>
      </w:r>
    </w:p>
    <w:p w14:paraId="59CEFFB8" w14:textId="40C8C88C" w:rsidR="00B64C0F" w:rsidRPr="00BC48A4" w:rsidRDefault="002F41AA" w:rsidP="002F41AA">
      <w:pPr>
        <w:pStyle w:val="odsek"/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(8) </w:t>
      </w:r>
      <w:r w:rsidR="00B64C0F" w:rsidRPr="00BC48A4">
        <w:rPr>
          <w:rFonts w:cs="Arial"/>
          <w:color w:val="auto"/>
        </w:rPr>
        <w:t xml:space="preserve">Ak nastane rovnosť poradia viacerých uchádzačov a určenie poradia je nevyhnutné, rozhoduje o výbere z týchto uchádzačov tajné hlasovanie členov komisie, pričom každý člen komisie má jeden hlas. Vybraný bude ten uchádzač, ktorý získa </w:t>
      </w:r>
      <w:r w:rsidR="00B64C0F" w:rsidRPr="00BC48A4">
        <w:rPr>
          <w:rFonts w:cs="Arial"/>
          <w:color w:val="auto"/>
        </w:rPr>
        <w:lastRenderedPageBreak/>
        <w:t>najvyšší počet hlasov. Ak je tajné hlasovanie neúspešné, možno ho opakovať</w:t>
      </w:r>
      <w:r w:rsidR="00530CCA" w:rsidRPr="00BC48A4">
        <w:rPr>
          <w:color w:val="auto"/>
        </w:rPr>
        <w:t xml:space="preserve"> a to najviac dvakrát.</w:t>
      </w:r>
      <w:r w:rsidR="00BC48A4" w:rsidRPr="00BC48A4">
        <w:rPr>
          <w:color w:val="auto"/>
        </w:rPr>
        <w:t xml:space="preserve"> V prípade neúspešného tajného hlasovania určí ďalší postup hlasovania predseda komisie.</w:t>
      </w:r>
      <w:r w:rsidR="00530CCA" w:rsidRPr="00BC48A4">
        <w:rPr>
          <w:color w:val="auto"/>
        </w:rPr>
        <w:t xml:space="preserve"> V prípade, že aj po opakovanom tajnom hlasovaní nie je možné určiť vybraného uchádzača je výberové konanie vyhlásené za neúspešné</w:t>
      </w:r>
      <w:r w:rsidR="00B64C0F" w:rsidRPr="00BC48A4">
        <w:rPr>
          <w:rFonts w:cs="Arial"/>
          <w:color w:val="auto"/>
        </w:rPr>
        <w:t>.</w:t>
      </w:r>
    </w:p>
    <w:p w14:paraId="1EA0F78C" w14:textId="6D289935" w:rsidR="0049307B" w:rsidRPr="00BC48A4" w:rsidRDefault="002F41AA" w:rsidP="002F41AA">
      <w:pPr>
        <w:pStyle w:val="odsek"/>
        <w:tabs>
          <w:tab w:val="left" w:pos="0"/>
          <w:tab w:val="left" w:pos="142"/>
        </w:tabs>
        <w:rPr>
          <w:rFonts w:cs="Arial"/>
          <w:color w:val="auto"/>
        </w:rPr>
      </w:pPr>
      <w:r w:rsidRPr="00BC48A4">
        <w:rPr>
          <w:color w:val="auto"/>
        </w:rPr>
        <w:t xml:space="preserve">(9) </w:t>
      </w:r>
      <w:r w:rsidR="00B64C0F" w:rsidRPr="00BC48A4">
        <w:rPr>
          <w:color w:val="auto"/>
        </w:rPr>
        <w:t xml:space="preserve">Za náhradníkov komisia navrhne tretieho a štvrtého v poradí z výsledného poradia uchádzačov vo funkcii profesora alebo docenta. </w:t>
      </w:r>
      <w:r w:rsidR="00B64C0F" w:rsidRPr="00BC48A4">
        <w:rPr>
          <w:rFonts w:cs="Arial"/>
          <w:color w:val="auto"/>
        </w:rPr>
        <w:t xml:space="preserve"> </w:t>
      </w:r>
    </w:p>
    <w:p w14:paraId="295A3609" w14:textId="2DFE0FB1" w:rsidR="0049307B" w:rsidRPr="00BC48A4" w:rsidRDefault="002F41AA" w:rsidP="002F41AA">
      <w:pPr>
        <w:pStyle w:val="odsek"/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(10) </w:t>
      </w:r>
      <w:r w:rsidR="00B64C0F" w:rsidRPr="00BC48A4">
        <w:rPr>
          <w:rFonts w:cs="Arial"/>
          <w:color w:val="auto"/>
        </w:rPr>
        <w:t>Po vybratí uchádzačov komisia zhodnotí výsledok výberového konania a pripraví návrh na vymenovanie členov odvolacej komisie a</w:t>
      </w:r>
      <w:r w:rsidR="00660A24" w:rsidRPr="00BC48A4">
        <w:rPr>
          <w:rFonts w:cs="Arial"/>
          <w:color w:val="auto"/>
        </w:rPr>
        <w:t> </w:t>
      </w:r>
      <w:r w:rsidR="00B64C0F" w:rsidRPr="00BC48A4">
        <w:rPr>
          <w:rFonts w:cs="Arial"/>
          <w:color w:val="auto"/>
        </w:rPr>
        <w:t>náhradníkov</w:t>
      </w:r>
      <w:r w:rsidR="00660A24" w:rsidRPr="00BC48A4">
        <w:rPr>
          <w:rFonts w:cs="Arial"/>
          <w:color w:val="auto"/>
        </w:rPr>
        <w:t xml:space="preserve"> členov odvolacej komisie</w:t>
      </w:r>
      <w:r w:rsidR="00B64C0F" w:rsidRPr="00BC48A4">
        <w:rPr>
          <w:rFonts w:cs="Arial"/>
          <w:color w:val="auto"/>
        </w:rPr>
        <w:t xml:space="preserve">. </w:t>
      </w:r>
    </w:p>
    <w:p w14:paraId="07FC2897" w14:textId="16749EAE" w:rsidR="00B64C0F" w:rsidRPr="00BC48A4" w:rsidRDefault="00B64C0F" w:rsidP="002F41AA">
      <w:pPr>
        <w:pStyle w:val="odsek"/>
        <w:numPr>
          <w:ilvl w:val="0"/>
          <w:numId w:val="41"/>
        </w:numPr>
        <w:tabs>
          <w:tab w:val="left" w:pos="284"/>
        </w:tabs>
        <w:ind w:left="567" w:hanging="567"/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O výsledku výberového konania sa vyhotoví zápisnica, v ktorej sa uvedie najmä </w:t>
      </w:r>
    </w:p>
    <w:p w14:paraId="6FADE099" w14:textId="77777777" w:rsidR="00B64C0F" w:rsidRPr="00BC48A4" w:rsidRDefault="00B64C0F" w:rsidP="00673B6D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>zoznam uchádzačov, ktorí sa zúčastnili výberového konania,</w:t>
      </w:r>
    </w:p>
    <w:p w14:paraId="7C8E532D" w14:textId="2722C159" w:rsidR="00B64C0F" w:rsidRPr="00BC48A4" w:rsidRDefault="00B64C0F" w:rsidP="00673B6D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>poradie uchádzačov podľa výsledkov výberového konania podľa odsekov</w:t>
      </w:r>
      <w:r w:rsidR="00180CAF" w:rsidRPr="00BC48A4">
        <w:rPr>
          <w:rFonts w:cs="Arial"/>
          <w:color w:val="auto"/>
        </w:rPr>
        <w:t xml:space="preserve"> </w:t>
      </w:r>
      <w:r w:rsidRPr="00BC48A4">
        <w:rPr>
          <w:rFonts w:cs="Arial"/>
          <w:color w:val="auto"/>
        </w:rPr>
        <w:t xml:space="preserve">7 a 8, </w:t>
      </w:r>
    </w:p>
    <w:p w14:paraId="7B19E074" w14:textId="77777777" w:rsidR="00B64C0F" w:rsidRPr="00BC48A4" w:rsidRDefault="00B64C0F" w:rsidP="00673B6D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>mená a priezviská vybraných uchádzačov, ktorých komisia navrhuje vymenovať za členov odvolacej komisie, a</w:t>
      </w:r>
    </w:p>
    <w:p w14:paraId="2AC4ACC4" w14:textId="77777777" w:rsidR="00B64C0F" w:rsidRPr="00BC48A4" w:rsidRDefault="00B64C0F" w:rsidP="00673B6D">
      <w:pPr>
        <w:pStyle w:val="odsek"/>
        <w:numPr>
          <w:ilvl w:val="0"/>
          <w:numId w:val="15"/>
        </w:numPr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mená a priezviská náhradníkov. </w:t>
      </w:r>
    </w:p>
    <w:p w14:paraId="77A212C9" w14:textId="70375A66" w:rsidR="00B64C0F" w:rsidRPr="00BC48A4" w:rsidRDefault="00B64C0F" w:rsidP="002F41AA">
      <w:pPr>
        <w:pStyle w:val="odsek"/>
        <w:numPr>
          <w:ilvl w:val="0"/>
          <w:numId w:val="41"/>
        </w:numPr>
        <w:tabs>
          <w:tab w:val="left" w:pos="426"/>
        </w:tabs>
        <w:ind w:left="0" w:hanging="71"/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Zápisnicu z výberového konania podpísanú všetkými prítomnými členmi komisie spolu s návrhom na vymenovanie vybraných uchádzačov za členov odvolacej komisie  a náhradníkov </w:t>
      </w:r>
      <w:r w:rsidR="006114F1" w:rsidRPr="00BC48A4">
        <w:rPr>
          <w:rFonts w:cs="Arial"/>
          <w:color w:val="auto"/>
        </w:rPr>
        <w:t xml:space="preserve">členov odvolacej komisie </w:t>
      </w:r>
      <w:r w:rsidRPr="00BC48A4">
        <w:rPr>
          <w:rFonts w:cs="Arial"/>
          <w:color w:val="auto"/>
        </w:rPr>
        <w:t xml:space="preserve">predkladá ministrovi predseda komisie. </w:t>
      </w:r>
    </w:p>
    <w:p w14:paraId="1693F1F8" w14:textId="1FDFFC08" w:rsidR="00E31344" w:rsidRPr="00BC48A4" w:rsidRDefault="00E31344" w:rsidP="002F41AA">
      <w:pPr>
        <w:pStyle w:val="odsek"/>
        <w:numPr>
          <w:ilvl w:val="0"/>
          <w:numId w:val="41"/>
        </w:numPr>
        <w:tabs>
          <w:tab w:val="left" w:pos="426"/>
        </w:tabs>
        <w:ind w:left="0" w:hanging="71"/>
        <w:rPr>
          <w:rFonts w:cs="Arial"/>
          <w:color w:val="auto"/>
        </w:rPr>
      </w:pPr>
      <w:r w:rsidRPr="00BC48A4">
        <w:rPr>
          <w:rFonts w:cs="Arial"/>
          <w:color w:val="auto"/>
        </w:rPr>
        <w:t>Komisia písomne oznámi uchádzačovi výsledok výberového konania do desiatich dní od jeho skončenia.</w:t>
      </w:r>
    </w:p>
    <w:p w14:paraId="61825CDF" w14:textId="77777777" w:rsidR="00B64C0F" w:rsidRPr="00BC48A4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 </w:t>
      </w:r>
    </w:p>
    <w:p w14:paraId="6131AEAD" w14:textId="77777777" w:rsidR="00B64C0F" w:rsidRPr="00BC48A4" w:rsidRDefault="00B64C0F" w:rsidP="00B64C0F">
      <w:pPr>
        <w:pStyle w:val="odsek"/>
        <w:tabs>
          <w:tab w:val="left" w:pos="426"/>
        </w:tabs>
        <w:rPr>
          <w:rFonts w:cs="Arial"/>
          <w:color w:val="auto"/>
        </w:rPr>
      </w:pPr>
    </w:p>
    <w:p w14:paraId="4A07109E" w14:textId="70781F5E" w:rsidR="00B64C0F" w:rsidRPr="00BC48A4" w:rsidRDefault="00673B6D" w:rsidP="00673B6D">
      <w:pPr>
        <w:pStyle w:val="Nadpis3"/>
        <w:tabs>
          <w:tab w:val="right" w:pos="8820"/>
        </w:tabs>
        <w:rPr>
          <w:color w:val="auto"/>
        </w:rPr>
      </w:pPr>
      <w:r w:rsidRPr="00BC48A4">
        <w:rPr>
          <w:color w:val="auto"/>
        </w:rPr>
        <w:t>Čl. 8</w:t>
      </w:r>
      <w:r w:rsidR="00B64C0F" w:rsidRPr="00BC48A4">
        <w:rPr>
          <w:color w:val="auto"/>
        </w:rPr>
        <w:br/>
      </w:r>
      <w:bookmarkStart w:id="16" w:name="_Toc21513578"/>
      <w:bookmarkStart w:id="17" w:name="_Toc58501043"/>
      <w:r w:rsidR="00B64C0F" w:rsidRPr="00BC48A4">
        <w:rPr>
          <w:color w:val="auto"/>
        </w:rPr>
        <w:t>Neúspešné výberové konanie</w:t>
      </w:r>
      <w:bookmarkEnd w:id="16"/>
      <w:bookmarkEnd w:id="17"/>
      <w:r w:rsidR="00B64C0F" w:rsidRPr="00BC48A4">
        <w:rPr>
          <w:color w:val="auto"/>
        </w:rPr>
        <w:t xml:space="preserve"> </w:t>
      </w:r>
    </w:p>
    <w:p w14:paraId="0C155B36" w14:textId="77777777" w:rsidR="00B64C0F" w:rsidRPr="00BC48A4" w:rsidRDefault="00B64C0F" w:rsidP="0049307B">
      <w:pPr>
        <w:pStyle w:val="odsek"/>
        <w:numPr>
          <w:ilvl w:val="0"/>
          <w:numId w:val="31"/>
        </w:numPr>
        <w:tabs>
          <w:tab w:val="left" w:pos="426"/>
        </w:tabs>
        <w:ind w:hanging="1940"/>
        <w:rPr>
          <w:rFonts w:cs="Arial"/>
          <w:color w:val="auto"/>
        </w:rPr>
      </w:pPr>
      <w:r w:rsidRPr="00BC48A4">
        <w:rPr>
          <w:rFonts w:cs="Arial"/>
          <w:color w:val="auto"/>
        </w:rPr>
        <w:t>Výberové konanie je neúspešné, ak</w:t>
      </w:r>
    </w:p>
    <w:p w14:paraId="2A58E9FB" w14:textId="77777777" w:rsidR="00B64C0F" w:rsidRPr="00BC48A4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BC48A4">
        <w:rPr>
          <w:color w:val="auto"/>
        </w:rPr>
        <w:t>žiaden uchádzač sa neprihlásil do výberového konania,</w:t>
      </w:r>
    </w:p>
    <w:p w14:paraId="301500FA" w14:textId="77777777" w:rsidR="00B64C0F" w:rsidRPr="00BC48A4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BC48A4">
        <w:rPr>
          <w:color w:val="auto"/>
        </w:rPr>
        <w:t>žiaden prihlásený uchádzač nespĺňa požiadavky,</w:t>
      </w:r>
    </w:p>
    <w:p w14:paraId="30D3328A" w14:textId="77777777" w:rsidR="00B64C0F" w:rsidRPr="00BC48A4" w:rsidRDefault="00B64C0F" w:rsidP="00B64C0F">
      <w:pPr>
        <w:pStyle w:val="odsek"/>
        <w:numPr>
          <w:ilvl w:val="0"/>
          <w:numId w:val="6"/>
        </w:numPr>
        <w:rPr>
          <w:color w:val="auto"/>
        </w:rPr>
      </w:pPr>
      <w:r w:rsidRPr="00BC48A4">
        <w:rPr>
          <w:color w:val="auto"/>
        </w:rPr>
        <w:t>žiaden z pozvaných uchádzačov sa nezúčastnil na výberovom konaní,</w:t>
      </w:r>
    </w:p>
    <w:p w14:paraId="62BC314F" w14:textId="24CCA248" w:rsidR="00F9753B" w:rsidRPr="00BC48A4" w:rsidRDefault="00B64C0F" w:rsidP="0049307B">
      <w:pPr>
        <w:pStyle w:val="odsek"/>
        <w:numPr>
          <w:ilvl w:val="0"/>
          <w:numId w:val="6"/>
        </w:numPr>
        <w:rPr>
          <w:color w:val="auto"/>
        </w:rPr>
      </w:pPr>
      <w:r w:rsidRPr="00BC48A4">
        <w:rPr>
          <w:color w:val="auto"/>
        </w:rPr>
        <w:t xml:space="preserve">komisia nepredloží na základe výsledkov výberového konania žiaden návrh </w:t>
      </w:r>
      <w:r w:rsidRPr="00BC48A4">
        <w:rPr>
          <w:rFonts w:cs="Arial"/>
          <w:color w:val="auto"/>
        </w:rPr>
        <w:t>na vymenovanie</w:t>
      </w:r>
      <w:r w:rsidRPr="00BC48A4">
        <w:rPr>
          <w:color w:val="auto"/>
        </w:rPr>
        <w:t>.</w:t>
      </w:r>
    </w:p>
    <w:p w14:paraId="7ED05E84" w14:textId="493B0896" w:rsidR="00B64C0F" w:rsidRPr="00BC48A4" w:rsidRDefault="00B64C0F" w:rsidP="00AE6401">
      <w:pPr>
        <w:pStyle w:val="odsek"/>
        <w:numPr>
          <w:ilvl w:val="0"/>
          <w:numId w:val="31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 xml:space="preserve">Ak je výberové konanie neúspešné, ministerstvo vyhlási nové výberové konanie a pre toto výberové konanie vymenuje </w:t>
      </w:r>
      <w:r w:rsidR="006114F1" w:rsidRPr="00BC48A4">
        <w:rPr>
          <w:rFonts w:cs="Arial"/>
          <w:color w:val="auto"/>
        </w:rPr>
        <w:t>nových členov komisie</w:t>
      </w:r>
      <w:r w:rsidRPr="00BC48A4">
        <w:rPr>
          <w:rFonts w:cs="Arial"/>
          <w:color w:val="auto"/>
        </w:rPr>
        <w:t>.</w:t>
      </w:r>
    </w:p>
    <w:p w14:paraId="5744ABC2" w14:textId="161A8D22" w:rsidR="00031400" w:rsidRPr="00BC48A4" w:rsidRDefault="00031400" w:rsidP="00AE6401">
      <w:pPr>
        <w:pStyle w:val="odsek"/>
        <w:numPr>
          <w:ilvl w:val="0"/>
          <w:numId w:val="31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Ak výsledky výberového konania neumožnia vymenovanie náhradníkov, ministerstvo môže vyhlásiť výberové konanie len na obsadenie funkcie náhradník</w:t>
      </w:r>
      <w:r w:rsidR="008808B2" w:rsidRPr="00BC48A4">
        <w:rPr>
          <w:rFonts w:cs="Arial"/>
          <w:color w:val="auto"/>
        </w:rPr>
        <w:t>ov</w:t>
      </w:r>
      <w:r w:rsidRPr="00BC48A4">
        <w:rPr>
          <w:rFonts w:cs="Arial"/>
          <w:color w:val="auto"/>
        </w:rPr>
        <w:t xml:space="preserve"> odvolacej komisie.</w:t>
      </w:r>
    </w:p>
    <w:p w14:paraId="640E1540" w14:textId="60B0A54E" w:rsidR="00031400" w:rsidRPr="00BC48A4" w:rsidRDefault="003455E2" w:rsidP="000A259D">
      <w:pPr>
        <w:pStyle w:val="odsek"/>
        <w:numPr>
          <w:ilvl w:val="0"/>
          <w:numId w:val="31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BC48A4">
        <w:rPr>
          <w:rFonts w:cs="Arial"/>
          <w:color w:val="auto"/>
        </w:rPr>
        <w:t>N</w:t>
      </w:r>
      <w:r w:rsidR="00031400" w:rsidRPr="00BC48A4">
        <w:rPr>
          <w:rFonts w:cs="Arial"/>
          <w:color w:val="auto"/>
        </w:rPr>
        <w:t>a výberové konanie na obsadenie</w:t>
      </w:r>
      <w:r w:rsidRPr="00BC48A4">
        <w:rPr>
          <w:rFonts w:cs="Arial"/>
          <w:color w:val="auto"/>
        </w:rPr>
        <w:t xml:space="preserve"> </w:t>
      </w:r>
      <w:r w:rsidR="00031400" w:rsidRPr="00BC48A4">
        <w:rPr>
          <w:rFonts w:cs="Arial"/>
          <w:color w:val="auto"/>
        </w:rPr>
        <w:t>funkcie</w:t>
      </w:r>
      <w:r w:rsidRPr="00BC48A4">
        <w:rPr>
          <w:rFonts w:cs="Arial"/>
          <w:color w:val="auto"/>
        </w:rPr>
        <w:t xml:space="preserve"> </w:t>
      </w:r>
      <w:r w:rsidR="00031400" w:rsidRPr="00BC48A4">
        <w:rPr>
          <w:rFonts w:cs="Arial"/>
          <w:color w:val="auto"/>
        </w:rPr>
        <w:t>náhradníka</w:t>
      </w:r>
      <w:r w:rsidRPr="00BC48A4">
        <w:rPr>
          <w:rFonts w:cs="Arial"/>
          <w:color w:val="auto"/>
        </w:rPr>
        <w:t xml:space="preserve"> </w:t>
      </w:r>
      <w:r w:rsidR="00031400" w:rsidRPr="00BC48A4">
        <w:rPr>
          <w:rFonts w:cs="Arial"/>
          <w:color w:val="auto"/>
        </w:rPr>
        <w:t>komisie</w:t>
      </w:r>
      <w:r w:rsidRPr="00BC48A4">
        <w:rPr>
          <w:rFonts w:cs="Arial"/>
          <w:color w:val="auto"/>
        </w:rPr>
        <w:t xml:space="preserve"> sa ustanovenia štatútu vzťahujú primerane.   </w:t>
      </w:r>
      <w:r w:rsidR="00031400" w:rsidRPr="00BC48A4">
        <w:rPr>
          <w:rFonts w:cs="Arial"/>
          <w:color w:val="auto"/>
        </w:rPr>
        <w:t xml:space="preserve">              </w:t>
      </w:r>
    </w:p>
    <w:p w14:paraId="5B5AF57C" w14:textId="43858515" w:rsidR="00B64C0F" w:rsidRPr="00BC48A4" w:rsidRDefault="00031400" w:rsidP="00B64C0F">
      <w:pPr>
        <w:keepNext/>
        <w:spacing w:before="240" w:after="240"/>
        <w:jc w:val="center"/>
        <w:outlineLvl w:val="2"/>
        <w:rPr>
          <w:rFonts w:cs="Arial"/>
          <w:b/>
          <w:bCs/>
          <w:color w:val="auto"/>
          <w:sz w:val="26"/>
          <w:szCs w:val="26"/>
        </w:rPr>
      </w:pPr>
      <w:r w:rsidRPr="00BC48A4">
        <w:rPr>
          <w:rFonts w:cs="Arial"/>
          <w:color w:val="auto"/>
        </w:rPr>
        <w:lastRenderedPageBreak/>
        <w:t xml:space="preserve"> </w:t>
      </w:r>
      <w:bookmarkStart w:id="18" w:name="_Toc58501044"/>
      <w:r w:rsidR="00B64C0F" w:rsidRPr="00BC48A4">
        <w:rPr>
          <w:rFonts w:cs="Arial"/>
          <w:b/>
          <w:bCs/>
          <w:color w:val="auto"/>
          <w:sz w:val="26"/>
          <w:szCs w:val="26"/>
        </w:rPr>
        <w:t>Čl. 9</w:t>
      </w:r>
      <w:bookmarkEnd w:id="18"/>
    </w:p>
    <w:p w14:paraId="4B886CD0" w14:textId="77777777" w:rsidR="00B64C0F" w:rsidRPr="00BC48A4" w:rsidRDefault="00B64C0F" w:rsidP="00B64C0F">
      <w:pPr>
        <w:keepNext/>
        <w:tabs>
          <w:tab w:val="num" w:pos="833"/>
        </w:tabs>
        <w:spacing w:before="240" w:after="240"/>
        <w:ind w:firstLine="113"/>
        <w:jc w:val="center"/>
        <w:outlineLvl w:val="2"/>
        <w:rPr>
          <w:rFonts w:cs="Arial"/>
          <w:b/>
          <w:bCs/>
          <w:color w:val="auto"/>
        </w:rPr>
      </w:pPr>
      <w:bookmarkStart w:id="19" w:name="_Toc3290077"/>
      <w:bookmarkStart w:id="20" w:name="_Toc58501045"/>
      <w:r w:rsidRPr="00BC48A4">
        <w:rPr>
          <w:rFonts w:cs="Arial"/>
          <w:b/>
          <w:bCs/>
          <w:color w:val="auto"/>
        </w:rPr>
        <w:t>Záverečné ustanovenia</w:t>
      </w:r>
      <w:bookmarkEnd w:id="19"/>
      <w:bookmarkEnd w:id="20"/>
    </w:p>
    <w:p w14:paraId="5CA4128A" w14:textId="51CE6BB3" w:rsidR="00B64C0F" w:rsidRPr="00BC48A4" w:rsidRDefault="00B64C0F" w:rsidP="002B582E">
      <w:pPr>
        <w:pStyle w:val="odsek"/>
        <w:tabs>
          <w:tab w:val="left" w:pos="426"/>
        </w:tabs>
        <w:rPr>
          <w:color w:val="auto"/>
        </w:rPr>
      </w:pPr>
      <w:r w:rsidRPr="00BC48A4">
        <w:rPr>
          <w:rFonts w:cs="Arial"/>
          <w:color w:val="auto"/>
        </w:rPr>
        <w:t>Zmeny a doplnenia tohto štatútu sa vykonávajú príkazom ministra.</w:t>
      </w:r>
    </w:p>
    <w:sectPr w:rsidR="00B64C0F" w:rsidRPr="00BC48A4" w:rsidSect="004532B9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08303" w14:textId="77777777" w:rsidR="00B73642" w:rsidRDefault="00B73642">
      <w:r>
        <w:separator/>
      </w:r>
    </w:p>
  </w:endnote>
  <w:endnote w:type="continuationSeparator" w:id="0">
    <w:p w14:paraId="6C798471" w14:textId="77777777" w:rsidR="00B73642" w:rsidRDefault="00B7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CFC57" w14:textId="77777777" w:rsidR="005E2EDA" w:rsidRDefault="005E2ED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329840E" w14:textId="77777777" w:rsidR="005E2EDA" w:rsidRDefault="005E2ED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5F750" w14:textId="454C435B" w:rsidR="005E2EDA" w:rsidRDefault="005E2ED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B0A4D">
      <w:rPr>
        <w:rStyle w:val="slostrany"/>
        <w:noProof/>
      </w:rPr>
      <w:t>6</w:t>
    </w:r>
    <w:r>
      <w:rPr>
        <w:rStyle w:val="slostrany"/>
      </w:rPr>
      <w:fldChar w:fldCharType="end"/>
    </w:r>
  </w:p>
  <w:p w14:paraId="52FDA096" w14:textId="77777777" w:rsidR="005E2EDA" w:rsidRDefault="005E2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C1AA" w14:textId="77777777" w:rsidR="00B73642" w:rsidRDefault="00B73642">
      <w:r>
        <w:separator/>
      </w:r>
    </w:p>
  </w:footnote>
  <w:footnote w:type="continuationSeparator" w:id="0">
    <w:p w14:paraId="20309174" w14:textId="77777777" w:rsidR="00B73642" w:rsidRDefault="00B73642">
      <w:r>
        <w:continuationSeparator/>
      </w:r>
    </w:p>
  </w:footnote>
  <w:footnote w:id="1">
    <w:p w14:paraId="23B70FE6" w14:textId="1D553BFC" w:rsidR="004A7A81" w:rsidRPr="000A5A69" w:rsidRDefault="006873EF" w:rsidP="006873EF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0A5A69">
        <w:rPr>
          <w:rFonts w:ascii="Arial" w:hAnsi="Arial" w:cs="Arial"/>
          <w:sz w:val="18"/>
          <w:szCs w:val="18"/>
          <w:vertAlign w:val="superscript"/>
        </w:rPr>
        <w:t>1</w:t>
      </w:r>
      <w:r w:rsidR="00830672">
        <w:rPr>
          <w:rFonts w:ascii="Arial" w:hAnsi="Arial" w:cs="Arial"/>
          <w:sz w:val="18"/>
          <w:szCs w:val="18"/>
          <w:vertAlign w:val="superscript"/>
        </w:rPr>
        <w:t>)</w:t>
      </w:r>
      <w:r w:rsidR="004A7A81" w:rsidRPr="000A5A69">
        <w:rPr>
          <w:rFonts w:ascii="Arial" w:hAnsi="Arial" w:cs="Arial"/>
          <w:sz w:val="18"/>
          <w:szCs w:val="18"/>
        </w:rPr>
        <w:t xml:space="preserve"> § 9 ods. 4 až 6 zákona č. 269/2018 Z. z. o zabezpečovaní kvality vysokoškolského vzdelávania a o zmene a doplnení zákona č. 343/2015 Z. z. o verejnom obstarávaní a o zmene a doplnení niektorých zákonov v znení neskorších predpisov.</w:t>
      </w:r>
    </w:p>
  </w:footnote>
  <w:footnote w:id="2">
    <w:p w14:paraId="3D6E338D" w14:textId="2E83F157" w:rsidR="00376743" w:rsidRPr="000A5A69" w:rsidRDefault="00376743" w:rsidP="00376743">
      <w:pPr>
        <w:pStyle w:val="Textpoznmkypodiarou"/>
        <w:rPr>
          <w:rFonts w:ascii="Arial" w:hAnsi="Arial" w:cs="Arial"/>
          <w:sz w:val="18"/>
          <w:szCs w:val="18"/>
        </w:rPr>
      </w:pPr>
      <w:r w:rsidRPr="000A5A69">
        <w:rPr>
          <w:rStyle w:val="Odkaznapoznmkupodiarou"/>
          <w:rFonts w:ascii="Arial" w:hAnsi="Arial" w:cs="Arial"/>
          <w:sz w:val="18"/>
          <w:szCs w:val="18"/>
        </w:rPr>
        <w:footnoteRef/>
      </w:r>
      <w:r w:rsidR="00830672">
        <w:rPr>
          <w:rFonts w:ascii="Arial" w:hAnsi="Arial" w:cs="Arial"/>
          <w:sz w:val="18"/>
          <w:szCs w:val="18"/>
        </w:rPr>
        <w:t>)</w:t>
      </w:r>
      <w:r w:rsidRPr="000A5A69">
        <w:rPr>
          <w:rFonts w:ascii="Arial" w:hAnsi="Arial" w:cs="Arial"/>
          <w:sz w:val="18"/>
          <w:szCs w:val="18"/>
        </w:rPr>
        <w:t xml:space="preserve"> § 14 ods. 6 zákona č. 269/2018 Z. z.</w:t>
      </w:r>
    </w:p>
    <w:p w14:paraId="47BC78D8" w14:textId="77777777" w:rsidR="00376743" w:rsidRDefault="00376743" w:rsidP="00376743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CAACE" w14:textId="100EB52B" w:rsidR="005E2EDA" w:rsidRDefault="005E2EDA" w:rsidP="00BF494C">
    <w:pPr>
      <w:pStyle w:val="Hlavika"/>
      <w:jc w:val="both"/>
    </w:pPr>
  </w:p>
  <w:p w14:paraId="261F465F" w14:textId="77777777" w:rsidR="005E2EDA" w:rsidRDefault="005E2ED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B8D0" w14:textId="0B38F51B" w:rsidR="005E2EDA" w:rsidRDefault="005E2EDA" w:rsidP="00FB6791">
    <w:pPr>
      <w:pStyle w:val="Hlavika"/>
      <w:jc w:val="right"/>
    </w:pPr>
    <w:r>
      <w:rPr>
        <w:color w:val="auto"/>
      </w:rPr>
      <w:t xml:space="preserve">Príloha </w:t>
    </w:r>
    <w:r w:rsidR="00573E1A">
      <w:rPr>
        <w:color w:val="auto"/>
      </w:rPr>
      <w:t xml:space="preserve">č. 3 </w:t>
    </w:r>
    <w:r>
      <w:rPr>
        <w:color w:val="auto"/>
      </w:rPr>
      <w:t xml:space="preserve">k príkazu ministra č. </w:t>
    </w:r>
    <w:r w:rsidR="00883C6C">
      <w:rPr>
        <w:color w:val="auto"/>
      </w:rPr>
      <w:t>3</w:t>
    </w:r>
    <w:r>
      <w:rPr>
        <w:color w:val="auto"/>
      </w:rPr>
      <w:t>/20</w:t>
    </w:r>
    <w:r w:rsidR="009131BD">
      <w:rPr>
        <w:color w:val="auto"/>
      </w:rPr>
      <w:t>23</w:t>
    </w:r>
  </w:p>
  <w:p w14:paraId="2AEFF4DB" w14:textId="77777777" w:rsidR="005E2EDA" w:rsidRDefault="005E2EDA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77CC"/>
    <w:multiLevelType w:val="hybridMultilevel"/>
    <w:tmpl w:val="311079CE"/>
    <w:lvl w:ilvl="0" w:tplc="041B0017">
      <w:start w:val="1"/>
      <w:numFmt w:val="lowerLetter"/>
      <w:lvlText w:val="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" w15:restartNumberingAfterBreak="0">
    <w:nsid w:val="03284D17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4EA2CC5"/>
    <w:multiLevelType w:val="hybridMultilevel"/>
    <w:tmpl w:val="63FC5B14"/>
    <w:lvl w:ilvl="0" w:tplc="06BE0D0A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021D8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2F855D6"/>
    <w:multiLevelType w:val="hybridMultilevel"/>
    <w:tmpl w:val="439C0C2C"/>
    <w:lvl w:ilvl="0" w:tplc="C9D47B1C">
      <w:start w:val="11"/>
      <w:numFmt w:val="decimal"/>
      <w:lvlText w:val="(%1)"/>
      <w:lvlJc w:val="left"/>
      <w:pPr>
        <w:ind w:left="780" w:hanging="42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DF72BD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431DD7"/>
    <w:multiLevelType w:val="hybridMultilevel"/>
    <w:tmpl w:val="FDD0A4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E65EA"/>
    <w:multiLevelType w:val="hybridMultilevel"/>
    <w:tmpl w:val="36583DBA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0" w15:restartNumberingAfterBreak="0">
    <w:nsid w:val="20FE5709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1" w15:restartNumberingAfterBreak="0">
    <w:nsid w:val="217C5BB5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3BA42D0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94136B"/>
    <w:multiLevelType w:val="hybridMultilevel"/>
    <w:tmpl w:val="567C67A0"/>
    <w:lvl w:ilvl="0" w:tplc="FA645E20">
      <w:start w:val="9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748DA"/>
    <w:multiLevelType w:val="hybridMultilevel"/>
    <w:tmpl w:val="E1DEA45C"/>
    <w:lvl w:ilvl="0" w:tplc="FB6C1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A6568"/>
    <w:multiLevelType w:val="hybridMultilevel"/>
    <w:tmpl w:val="9B64C3B2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E121469"/>
    <w:multiLevelType w:val="hybridMultilevel"/>
    <w:tmpl w:val="2D44F11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0526A53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8" w15:restartNumberingAfterBreak="0">
    <w:nsid w:val="361C02FD"/>
    <w:multiLevelType w:val="hybridMultilevel"/>
    <w:tmpl w:val="839A1342"/>
    <w:lvl w:ilvl="0" w:tplc="6262A6F4">
      <w:start w:val="10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8737E"/>
    <w:multiLevelType w:val="hybridMultilevel"/>
    <w:tmpl w:val="40AE9DF8"/>
    <w:lvl w:ilvl="0" w:tplc="ECB808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C74FA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1" w15:restartNumberingAfterBreak="0">
    <w:nsid w:val="40F95D36"/>
    <w:multiLevelType w:val="multilevel"/>
    <w:tmpl w:val="3D1E039E"/>
    <w:lvl w:ilvl="0">
      <w:start w:val="1"/>
      <w:numFmt w:val="decimal"/>
      <w:pStyle w:val="lnok"/>
      <w:lvlText w:val="Čl. %1"/>
      <w:lvlJc w:val="left"/>
      <w:pPr>
        <w:tabs>
          <w:tab w:val="num" w:pos="25106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2" w15:restartNumberingAfterBreak="0">
    <w:nsid w:val="562C268B"/>
    <w:multiLevelType w:val="hybridMultilevel"/>
    <w:tmpl w:val="98AA35A2"/>
    <w:lvl w:ilvl="0" w:tplc="349E1D48">
      <w:start w:val="8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B6EF5"/>
    <w:multiLevelType w:val="hybridMultilevel"/>
    <w:tmpl w:val="ECF874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335BB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5" w15:restartNumberingAfterBreak="0">
    <w:nsid w:val="628E1FAE"/>
    <w:multiLevelType w:val="hybridMultilevel"/>
    <w:tmpl w:val="4732BB9E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D9C5211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7" w15:restartNumberingAfterBreak="0">
    <w:nsid w:val="73E61F15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76EA2E5D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29" w15:restartNumberingAfterBreak="0">
    <w:nsid w:val="780B0C12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30" w15:restartNumberingAfterBreak="0">
    <w:nsid w:val="7B2505AC"/>
    <w:multiLevelType w:val="hybridMultilevel"/>
    <w:tmpl w:val="6F64E1D8"/>
    <w:lvl w:ilvl="0" w:tplc="182A5396">
      <w:start w:val="1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E285B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32" w15:restartNumberingAfterBreak="0">
    <w:nsid w:val="7F1D42F4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39048B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34" w15:restartNumberingAfterBreak="0">
    <w:nsid w:val="7FFC30C4"/>
    <w:multiLevelType w:val="hybridMultilevel"/>
    <w:tmpl w:val="F358FBC6"/>
    <w:lvl w:ilvl="0" w:tplc="0F406DA6">
      <w:start w:val="12"/>
      <w:numFmt w:val="decimal"/>
      <w:lvlText w:val="(%1)"/>
      <w:lvlJc w:val="left"/>
      <w:pPr>
        <w:tabs>
          <w:tab w:val="num" w:pos="1410"/>
        </w:tabs>
        <w:ind w:left="1410" w:hanging="1050"/>
      </w:pPr>
      <w:rPr>
        <w:rFonts w:cs="Times New Roman"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20"/>
  </w:num>
  <w:num w:numId="5">
    <w:abstractNumId w:val="1"/>
  </w:num>
  <w:num w:numId="6">
    <w:abstractNumId w:val="16"/>
  </w:num>
  <w:num w:numId="7">
    <w:abstractNumId w:val="28"/>
  </w:num>
  <w:num w:numId="8">
    <w:abstractNumId w:val="21"/>
  </w:num>
  <w:num w:numId="9">
    <w:abstractNumId w:val="2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0"/>
  </w:num>
  <w:num w:numId="17">
    <w:abstractNumId w:val="9"/>
  </w:num>
  <w:num w:numId="18">
    <w:abstractNumId w:val="25"/>
  </w:num>
  <w:num w:numId="19">
    <w:abstractNumId w:val="31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33"/>
  </w:num>
  <w:num w:numId="24">
    <w:abstractNumId w:val="4"/>
  </w:num>
  <w:num w:numId="25">
    <w:abstractNumId w:val="17"/>
  </w:num>
  <w:num w:numId="26">
    <w:abstractNumId w:val="8"/>
  </w:num>
  <w:num w:numId="27">
    <w:abstractNumId w:val="23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"/>
  </w:num>
  <w:num w:numId="33">
    <w:abstractNumId w:val="15"/>
  </w:num>
  <w:num w:numId="34">
    <w:abstractNumId w:val="14"/>
  </w:num>
  <w:num w:numId="35">
    <w:abstractNumId w:val="10"/>
  </w:num>
  <w:num w:numId="36">
    <w:abstractNumId w:val="29"/>
  </w:num>
  <w:num w:numId="37">
    <w:abstractNumId w:val="22"/>
  </w:num>
  <w:num w:numId="38">
    <w:abstractNumId w:val="13"/>
  </w:num>
  <w:num w:numId="39">
    <w:abstractNumId w:val="18"/>
  </w:num>
  <w:num w:numId="40">
    <w:abstractNumId w:val="30"/>
  </w:num>
  <w:num w:numId="41">
    <w:abstractNumId w:val="5"/>
  </w:num>
  <w:num w:numId="42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01375"/>
    <w:rsid w:val="00003E5B"/>
    <w:rsid w:val="000103B0"/>
    <w:rsid w:val="00011782"/>
    <w:rsid w:val="00014765"/>
    <w:rsid w:val="000151C6"/>
    <w:rsid w:val="00015D03"/>
    <w:rsid w:val="0001652B"/>
    <w:rsid w:val="00017634"/>
    <w:rsid w:val="00021135"/>
    <w:rsid w:val="0002289B"/>
    <w:rsid w:val="00023D70"/>
    <w:rsid w:val="00030C4A"/>
    <w:rsid w:val="00031400"/>
    <w:rsid w:val="0003159A"/>
    <w:rsid w:val="00031A52"/>
    <w:rsid w:val="000336EB"/>
    <w:rsid w:val="00033D1B"/>
    <w:rsid w:val="00040702"/>
    <w:rsid w:val="00040DA8"/>
    <w:rsid w:val="00051191"/>
    <w:rsid w:val="00052728"/>
    <w:rsid w:val="000548BE"/>
    <w:rsid w:val="00054B04"/>
    <w:rsid w:val="00054E69"/>
    <w:rsid w:val="0006148E"/>
    <w:rsid w:val="00061790"/>
    <w:rsid w:val="00063A37"/>
    <w:rsid w:val="0007010E"/>
    <w:rsid w:val="00070938"/>
    <w:rsid w:val="000745D0"/>
    <w:rsid w:val="000857D5"/>
    <w:rsid w:val="0009282F"/>
    <w:rsid w:val="0009350D"/>
    <w:rsid w:val="00094A83"/>
    <w:rsid w:val="000A0361"/>
    <w:rsid w:val="000A259D"/>
    <w:rsid w:val="000A3E4B"/>
    <w:rsid w:val="000A53E3"/>
    <w:rsid w:val="000A5608"/>
    <w:rsid w:val="000A5A69"/>
    <w:rsid w:val="000A6F2D"/>
    <w:rsid w:val="000B0491"/>
    <w:rsid w:val="000B1102"/>
    <w:rsid w:val="000B11E4"/>
    <w:rsid w:val="000B25FE"/>
    <w:rsid w:val="000B4C87"/>
    <w:rsid w:val="000B722B"/>
    <w:rsid w:val="000C3324"/>
    <w:rsid w:val="000C46DE"/>
    <w:rsid w:val="000C670E"/>
    <w:rsid w:val="000D05CE"/>
    <w:rsid w:val="000D21A9"/>
    <w:rsid w:val="000D3306"/>
    <w:rsid w:val="000D772B"/>
    <w:rsid w:val="000E39F6"/>
    <w:rsid w:val="000E6553"/>
    <w:rsid w:val="000E7E63"/>
    <w:rsid w:val="000F4983"/>
    <w:rsid w:val="00105B2F"/>
    <w:rsid w:val="00131FC0"/>
    <w:rsid w:val="00132FB2"/>
    <w:rsid w:val="00136FC6"/>
    <w:rsid w:val="001372E2"/>
    <w:rsid w:val="00141961"/>
    <w:rsid w:val="00146EE9"/>
    <w:rsid w:val="001472D6"/>
    <w:rsid w:val="001509C2"/>
    <w:rsid w:val="0015440F"/>
    <w:rsid w:val="00156D6A"/>
    <w:rsid w:val="00161F6F"/>
    <w:rsid w:val="00162AFB"/>
    <w:rsid w:val="00165125"/>
    <w:rsid w:val="001652B8"/>
    <w:rsid w:val="00167A31"/>
    <w:rsid w:val="001701C7"/>
    <w:rsid w:val="001712BC"/>
    <w:rsid w:val="00171740"/>
    <w:rsid w:val="00171D5F"/>
    <w:rsid w:val="00175278"/>
    <w:rsid w:val="00180CAF"/>
    <w:rsid w:val="00191882"/>
    <w:rsid w:val="001A254B"/>
    <w:rsid w:val="001B09EF"/>
    <w:rsid w:val="001B1194"/>
    <w:rsid w:val="001B3048"/>
    <w:rsid w:val="001B466B"/>
    <w:rsid w:val="001B6BB9"/>
    <w:rsid w:val="001C4C63"/>
    <w:rsid w:val="001E1482"/>
    <w:rsid w:val="001E3BBB"/>
    <w:rsid w:val="001E42E6"/>
    <w:rsid w:val="001E4B0D"/>
    <w:rsid w:val="001E59CC"/>
    <w:rsid w:val="001F033B"/>
    <w:rsid w:val="001F1457"/>
    <w:rsid w:val="001F15A5"/>
    <w:rsid w:val="001F16C1"/>
    <w:rsid w:val="001F2226"/>
    <w:rsid w:val="001F3FA3"/>
    <w:rsid w:val="001F61A4"/>
    <w:rsid w:val="001F6F37"/>
    <w:rsid w:val="00201B3F"/>
    <w:rsid w:val="00202B0D"/>
    <w:rsid w:val="002046F3"/>
    <w:rsid w:val="002051CE"/>
    <w:rsid w:val="002053F9"/>
    <w:rsid w:val="0020783E"/>
    <w:rsid w:val="00207995"/>
    <w:rsid w:val="002120B4"/>
    <w:rsid w:val="00212B03"/>
    <w:rsid w:val="002138A3"/>
    <w:rsid w:val="00214C84"/>
    <w:rsid w:val="00217544"/>
    <w:rsid w:val="00227914"/>
    <w:rsid w:val="002315D1"/>
    <w:rsid w:val="0023464D"/>
    <w:rsid w:val="00235022"/>
    <w:rsid w:val="00236053"/>
    <w:rsid w:val="002406DF"/>
    <w:rsid w:val="00241F4E"/>
    <w:rsid w:val="002429BF"/>
    <w:rsid w:val="00242E7B"/>
    <w:rsid w:val="00242ED3"/>
    <w:rsid w:val="00243A7A"/>
    <w:rsid w:val="0024574E"/>
    <w:rsid w:val="002467BE"/>
    <w:rsid w:val="00252E6B"/>
    <w:rsid w:val="002568BE"/>
    <w:rsid w:val="00260A6F"/>
    <w:rsid w:val="00260C12"/>
    <w:rsid w:val="00264429"/>
    <w:rsid w:val="00265036"/>
    <w:rsid w:val="00266B36"/>
    <w:rsid w:val="00267FA5"/>
    <w:rsid w:val="00270121"/>
    <w:rsid w:val="00273BC0"/>
    <w:rsid w:val="00274553"/>
    <w:rsid w:val="00276C74"/>
    <w:rsid w:val="002834E6"/>
    <w:rsid w:val="00283DAC"/>
    <w:rsid w:val="00284584"/>
    <w:rsid w:val="002A073E"/>
    <w:rsid w:val="002A0F77"/>
    <w:rsid w:val="002A1FCA"/>
    <w:rsid w:val="002A4C65"/>
    <w:rsid w:val="002B2070"/>
    <w:rsid w:val="002B3078"/>
    <w:rsid w:val="002B35A9"/>
    <w:rsid w:val="002B582E"/>
    <w:rsid w:val="002B650C"/>
    <w:rsid w:val="002B6DE1"/>
    <w:rsid w:val="002C08CF"/>
    <w:rsid w:val="002C0C79"/>
    <w:rsid w:val="002C1B1E"/>
    <w:rsid w:val="002D2306"/>
    <w:rsid w:val="002D2F0F"/>
    <w:rsid w:val="002D4414"/>
    <w:rsid w:val="002D479A"/>
    <w:rsid w:val="002D745A"/>
    <w:rsid w:val="002E1D7C"/>
    <w:rsid w:val="002E24FC"/>
    <w:rsid w:val="002E463F"/>
    <w:rsid w:val="002F41AA"/>
    <w:rsid w:val="002F48DA"/>
    <w:rsid w:val="002F5D35"/>
    <w:rsid w:val="00301AF9"/>
    <w:rsid w:val="00306091"/>
    <w:rsid w:val="00310BEE"/>
    <w:rsid w:val="00314208"/>
    <w:rsid w:val="003157CE"/>
    <w:rsid w:val="003171FE"/>
    <w:rsid w:val="00317596"/>
    <w:rsid w:val="00320BEC"/>
    <w:rsid w:val="0032679D"/>
    <w:rsid w:val="003272F7"/>
    <w:rsid w:val="0033011D"/>
    <w:rsid w:val="0033681A"/>
    <w:rsid w:val="003377A0"/>
    <w:rsid w:val="00341371"/>
    <w:rsid w:val="00341E3C"/>
    <w:rsid w:val="00342FDA"/>
    <w:rsid w:val="003455E2"/>
    <w:rsid w:val="00345E44"/>
    <w:rsid w:val="00351E79"/>
    <w:rsid w:val="00354D43"/>
    <w:rsid w:val="003579D5"/>
    <w:rsid w:val="00357AAD"/>
    <w:rsid w:val="003606C6"/>
    <w:rsid w:val="00362F76"/>
    <w:rsid w:val="0036325B"/>
    <w:rsid w:val="00364EA0"/>
    <w:rsid w:val="003652C7"/>
    <w:rsid w:val="00365504"/>
    <w:rsid w:val="003657C3"/>
    <w:rsid w:val="0037156C"/>
    <w:rsid w:val="0037312D"/>
    <w:rsid w:val="00373384"/>
    <w:rsid w:val="00374BF3"/>
    <w:rsid w:val="00376463"/>
    <w:rsid w:val="00376743"/>
    <w:rsid w:val="00377C80"/>
    <w:rsid w:val="00380112"/>
    <w:rsid w:val="003A319A"/>
    <w:rsid w:val="003A3483"/>
    <w:rsid w:val="003A3EA9"/>
    <w:rsid w:val="003A484F"/>
    <w:rsid w:val="003A6713"/>
    <w:rsid w:val="003A6FCF"/>
    <w:rsid w:val="003A7871"/>
    <w:rsid w:val="003B00E7"/>
    <w:rsid w:val="003B5D8F"/>
    <w:rsid w:val="003B5FF5"/>
    <w:rsid w:val="003B7F37"/>
    <w:rsid w:val="003C13A6"/>
    <w:rsid w:val="003C5D04"/>
    <w:rsid w:val="003D017A"/>
    <w:rsid w:val="003D1F27"/>
    <w:rsid w:val="003D502D"/>
    <w:rsid w:val="003D7400"/>
    <w:rsid w:val="003E202F"/>
    <w:rsid w:val="003E2630"/>
    <w:rsid w:val="003E2B4D"/>
    <w:rsid w:val="003E4DE7"/>
    <w:rsid w:val="003E7D07"/>
    <w:rsid w:val="003F1DF5"/>
    <w:rsid w:val="003F2907"/>
    <w:rsid w:val="003F4ED3"/>
    <w:rsid w:val="003F6226"/>
    <w:rsid w:val="003F6D54"/>
    <w:rsid w:val="004057C5"/>
    <w:rsid w:val="004111E0"/>
    <w:rsid w:val="00411B0D"/>
    <w:rsid w:val="00415443"/>
    <w:rsid w:val="00415618"/>
    <w:rsid w:val="0041603F"/>
    <w:rsid w:val="00417940"/>
    <w:rsid w:val="0042010A"/>
    <w:rsid w:val="0042291E"/>
    <w:rsid w:val="00435B0F"/>
    <w:rsid w:val="00437F29"/>
    <w:rsid w:val="004419FE"/>
    <w:rsid w:val="004420F4"/>
    <w:rsid w:val="004422B1"/>
    <w:rsid w:val="004434E1"/>
    <w:rsid w:val="0044628C"/>
    <w:rsid w:val="00450729"/>
    <w:rsid w:val="004532B9"/>
    <w:rsid w:val="00453377"/>
    <w:rsid w:val="00453A71"/>
    <w:rsid w:val="00454791"/>
    <w:rsid w:val="00461A1F"/>
    <w:rsid w:val="0046284F"/>
    <w:rsid w:val="0046350C"/>
    <w:rsid w:val="0046374C"/>
    <w:rsid w:val="004666CB"/>
    <w:rsid w:val="004671AF"/>
    <w:rsid w:val="004726D6"/>
    <w:rsid w:val="00472C2B"/>
    <w:rsid w:val="00474501"/>
    <w:rsid w:val="00475905"/>
    <w:rsid w:val="00476395"/>
    <w:rsid w:val="00476C70"/>
    <w:rsid w:val="004775F9"/>
    <w:rsid w:val="0047795E"/>
    <w:rsid w:val="00481E40"/>
    <w:rsid w:val="00484AA1"/>
    <w:rsid w:val="00485470"/>
    <w:rsid w:val="00486B87"/>
    <w:rsid w:val="00487C5E"/>
    <w:rsid w:val="00492C61"/>
    <w:rsid w:val="0049307B"/>
    <w:rsid w:val="00494479"/>
    <w:rsid w:val="004A06D5"/>
    <w:rsid w:val="004A4327"/>
    <w:rsid w:val="004A7A81"/>
    <w:rsid w:val="004B6C99"/>
    <w:rsid w:val="004B705A"/>
    <w:rsid w:val="004C12CD"/>
    <w:rsid w:val="004C1A4B"/>
    <w:rsid w:val="004C21F1"/>
    <w:rsid w:val="004D00A9"/>
    <w:rsid w:val="004D0122"/>
    <w:rsid w:val="004D1AC8"/>
    <w:rsid w:val="004D3852"/>
    <w:rsid w:val="004D5C8A"/>
    <w:rsid w:val="004D5D5B"/>
    <w:rsid w:val="004D7734"/>
    <w:rsid w:val="004E1F7F"/>
    <w:rsid w:val="004E35F6"/>
    <w:rsid w:val="004E4135"/>
    <w:rsid w:val="004E7DD4"/>
    <w:rsid w:val="004F1282"/>
    <w:rsid w:val="004F2C45"/>
    <w:rsid w:val="004F2FB0"/>
    <w:rsid w:val="004F3573"/>
    <w:rsid w:val="00501D38"/>
    <w:rsid w:val="00502239"/>
    <w:rsid w:val="00510DCC"/>
    <w:rsid w:val="00517BF4"/>
    <w:rsid w:val="00523766"/>
    <w:rsid w:val="00524A0C"/>
    <w:rsid w:val="00527405"/>
    <w:rsid w:val="00530CCA"/>
    <w:rsid w:val="00530D84"/>
    <w:rsid w:val="0053107C"/>
    <w:rsid w:val="00531819"/>
    <w:rsid w:val="00533CB1"/>
    <w:rsid w:val="00535F83"/>
    <w:rsid w:val="00543A5C"/>
    <w:rsid w:val="0054533D"/>
    <w:rsid w:val="00552875"/>
    <w:rsid w:val="00555041"/>
    <w:rsid w:val="0055587F"/>
    <w:rsid w:val="00556835"/>
    <w:rsid w:val="00556955"/>
    <w:rsid w:val="00561696"/>
    <w:rsid w:val="0056429A"/>
    <w:rsid w:val="0056522E"/>
    <w:rsid w:val="005670E2"/>
    <w:rsid w:val="00567EE3"/>
    <w:rsid w:val="005732C3"/>
    <w:rsid w:val="00573E1A"/>
    <w:rsid w:val="0058019F"/>
    <w:rsid w:val="00584874"/>
    <w:rsid w:val="00585732"/>
    <w:rsid w:val="00586485"/>
    <w:rsid w:val="00586F20"/>
    <w:rsid w:val="00587173"/>
    <w:rsid w:val="005901BB"/>
    <w:rsid w:val="00591BAC"/>
    <w:rsid w:val="00595E3C"/>
    <w:rsid w:val="005973B1"/>
    <w:rsid w:val="005A3CFC"/>
    <w:rsid w:val="005B2D3D"/>
    <w:rsid w:val="005B2D6F"/>
    <w:rsid w:val="005B3C0C"/>
    <w:rsid w:val="005B6DF0"/>
    <w:rsid w:val="005C065D"/>
    <w:rsid w:val="005C6ADE"/>
    <w:rsid w:val="005C7EBA"/>
    <w:rsid w:val="005D2F51"/>
    <w:rsid w:val="005D44AB"/>
    <w:rsid w:val="005D621A"/>
    <w:rsid w:val="005D7341"/>
    <w:rsid w:val="005E08F1"/>
    <w:rsid w:val="005E0A2D"/>
    <w:rsid w:val="005E0AEC"/>
    <w:rsid w:val="005E2EDA"/>
    <w:rsid w:val="005E7697"/>
    <w:rsid w:val="005F2008"/>
    <w:rsid w:val="005F2BD0"/>
    <w:rsid w:val="005F3196"/>
    <w:rsid w:val="005F38E0"/>
    <w:rsid w:val="005F46BA"/>
    <w:rsid w:val="005F4A7A"/>
    <w:rsid w:val="005F5154"/>
    <w:rsid w:val="006016FD"/>
    <w:rsid w:val="00603939"/>
    <w:rsid w:val="0060445D"/>
    <w:rsid w:val="0060577E"/>
    <w:rsid w:val="006105E0"/>
    <w:rsid w:val="006114F1"/>
    <w:rsid w:val="0061641D"/>
    <w:rsid w:val="00620484"/>
    <w:rsid w:val="00622420"/>
    <w:rsid w:val="006256C5"/>
    <w:rsid w:val="00627C67"/>
    <w:rsid w:val="00630A78"/>
    <w:rsid w:val="00631A65"/>
    <w:rsid w:val="00631C6B"/>
    <w:rsid w:val="00637A82"/>
    <w:rsid w:val="00641443"/>
    <w:rsid w:val="00644347"/>
    <w:rsid w:val="00646B5C"/>
    <w:rsid w:val="00652174"/>
    <w:rsid w:val="00655730"/>
    <w:rsid w:val="00655A0B"/>
    <w:rsid w:val="006563E3"/>
    <w:rsid w:val="00660A24"/>
    <w:rsid w:val="00663FA2"/>
    <w:rsid w:val="00665545"/>
    <w:rsid w:val="00673B6D"/>
    <w:rsid w:val="00674761"/>
    <w:rsid w:val="00676850"/>
    <w:rsid w:val="00682F43"/>
    <w:rsid w:val="006831FC"/>
    <w:rsid w:val="006841BD"/>
    <w:rsid w:val="0068545E"/>
    <w:rsid w:val="006873EF"/>
    <w:rsid w:val="00691550"/>
    <w:rsid w:val="00696810"/>
    <w:rsid w:val="00697B2D"/>
    <w:rsid w:val="006A2DD9"/>
    <w:rsid w:val="006A6CCB"/>
    <w:rsid w:val="006A7FB5"/>
    <w:rsid w:val="006B3105"/>
    <w:rsid w:val="006B4EB3"/>
    <w:rsid w:val="006B51F4"/>
    <w:rsid w:val="006C4FE7"/>
    <w:rsid w:val="006C650D"/>
    <w:rsid w:val="006D21F7"/>
    <w:rsid w:val="006D24FB"/>
    <w:rsid w:val="006D5893"/>
    <w:rsid w:val="006D7F78"/>
    <w:rsid w:val="006E19BC"/>
    <w:rsid w:val="006F2F88"/>
    <w:rsid w:val="006F352A"/>
    <w:rsid w:val="006F7ADD"/>
    <w:rsid w:val="00701EAF"/>
    <w:rsid w:val="007065E4"/>
    <w:rsid w:val="007109E4"/>
    <w:rsid w:val="00714BA1"/>
    <w:rsid w:val="00724A70"/>
    <w:rsid w:val="007339CA"/>
    <w:rsid w:val="007412C2"/>
    <w:rsid w:val="0074170D"/>
    <w:rsid w:val="00745B32"/>
    <w:rsid w:val="00750EC7"/>
    <w:rsid w:val="00750FD7"/>
    <w:rsid w:val="007513A5"/>
    <w:rsid w:val="00751C3E"/>
    <w:rsid w:val="00761D3B"/>
    <w:rsid w:val="00762293"/>
    <w:rsid w:val="0076535C"/>
    <w:rsid w:val="00765689"/>
    <w:rsid w:val="00765F36"/>
    <w:rsid w:val="0077457A"/>
    <w:rsid w:val="00776B29"/>
    <w:rsid w:val="00782273"/>
    <w:rsid w:val="00785286"/>
    <w:rsid w:val="00786B55"/>
    <w:rsid w:val="00790C52"/>
    <w:rsid w:val="00790D75"/>
    <w:rsid w:val="007921BA"/>
    <w:rsid w:val="007A3DD7"/>
    <w:rsid w:val="007A7221"/>
    <w:rsid w:val="007B0A4D"/>
    <w:rsid w:val="007B1368"/>
    <w:rsid w:val="007B487F"/>
    <w:rsid w:val="007C242F"/>
    <w:rsid w:val="007C29D1"/>
    <w:rsid w:val="007D1263"/>
    <w:rsid w:val="007D7B2A"/>
    <w:rsid w:val="007E0A1B"/>
    <w:rsid w:val="007E4A5C"/>
    <w:rsid w:val="007F2A0B"/>
    <w:rsid w:val="007F5968"/>
    <w:rsid w:val="008010F5"/>
    <w:rsid w:val="00801EA7"/>
    <w:rsid w:val="008022C3"/>
    <w:rsid w:val="00802482"/>
    <w:rsid w:val="00804EB2"/>
    <w:rsid w:val="00806333"/>
    <w:rsid w:val="00806F28"/>
    <w:rsid w:val="00817FC3"/>
    <w:rsid w:val="00820855"/>
    <w:rsid w:val="00824170"/>
    <w:rsid w:val="00825CEF"/>
    <w:rsid w:val="00830672"/>
    <w:rsid w:val="0083270C"/>
    <w:rsid w:val="00835016"/>
    <w:rsid w:val="008359A7"/>
    <w:rsid w:val="00840BB9"/>
    <w:rsid w:val="00842E77"/>
    <w:rsid w:val="00845A54"/>
    <w:rsid w:val="00846A48"/>
    <w:rsid w:val="00847E31"/>
    <w:rsid w:val="00847F36"/>
    <w:rsid w:val="00851928"/>
    <w:rsid w:val="0085395E"/>
    <w:rsid w:val="008571F8"/>
    <w:rsid w:val="00864CAF"/>
    <w:rsid w:val="00865CDD"/>
    <w:rsid w:val="008665ED"/>
    <w:rsid w:val="00866D86"/>
    <w:rsid w:val="00871C1C"/>
    <w:rsid w:val="00873F24"/>
    <w:rsid w:val="008762E2"/>
    <w:rsid w:val="00876E15"/>
    <w:rsid w:val="008808B2"/>
    <w:rsid w:val="008831C8"/>
    <w:rsid w:val="00883C6C"/>
    <w:rsid w:val="008843BE"/>
    <w:rsid w:val="00884423"/>
    <w:rsid w:val="00890BD6"/>
    <w:rsid w:val="008921BB"/>
    <w:rsid w:val="00892F45"/>
    <w:rsid w:val="00896093"/>
    <w:rsid w:val="0089634F"/>
    <w:rsid w:val="00896AC4"/>
    <w:rsid w:val="008A3D9B"/>
    <w:rsid w:val="008B0CCA"/>
    <w:rsid w:val="008B12F1"/>
    <w:rsid w:val="008B20CE"/>
    <w:rsid w:val="008B640E"/>
    <w:rsid w:val="008B6967"/>
    <w:rsid w:val="008B71E3"/>
    <w:rsid w:val="008B7407"/>
    <w:rsid w:val="008C12E2"/>
    <w:rsid w:val="008C2FCE"/>
    <w:rsid w:val="008C3CC1"/>
    <w:rsid w:val="008C3F21"/>
    <w:rsid w:val="008C5A5E"/>
    <w:rsid w:val="008D3B43"/>
    <w:rsid w:val="008D4E4E"/>
    <w:rsid w:val="008E205C"/>
    <w:rsid w:val="008E2505"/>
    <w:rsid w:val="008E30E7"/>
    <w:rsid w:val="008E5369"/>
    <w:rsid w:val="008F5C67"/>
    <w:rsid w:val="008F67EF"/>
    <w:rsid w:val="008F7529"/>
    <w:rsid w:val="008F7DCE"/>
    <w:rsid w:val="00900753"/>
    <w:rsid w:val="00900767"/>
    <w:rsid w:val="00902759"/>
    <w:rsid w:val="0090399A"/>
    <w:rsid w:val="00903CC1"/>
    <w:rsid w:val="009048D5"/>
    <w:rsid w:val="00905C4D"/>
    <w:rsid w:val="009067A8"/>
    <w:rsid w:val="009113DA"/>
    <w:rsid w:val="009114BC"/>
    <w:rsid w:val="00911651"/>
    <w:rsid w:val="00911A4B"/>
    <w:rsid w:val="009131BD"/>
    <w:rsid w:val="009151CB"/>
    <w:rsid w:val="009171FF"/>
    <w:rsid w:val="00920739"/>
    <w:rsid w:val="00920A2F"/>
    <w:rsid w:val="00922268"/>
    <w:rsid w:val="00925783"/>
    <w:rsid w:val="00932735"/>
    <w:rsid w:val="0093369A"/>
    <w:rsid w:val="00933925"/>
    <w:rsid w:val="00934B65"/>
    <w:rsid w:val="00934E5F"/>
    <w:rsid w:val="009407D6"/>
    <w:rsid w:val="00941D0F"/>
    <w:rsid w:val="0094265A"/>
    <w:rsid w:val="00943924"/>
    <w:rsid w:val="009452A7"/>
    <w:rsid w:val="009529CF"/>
    <w:rsid w:val="00965D60"/>
    <w:rsid w:val="00972D44"/>
    <w:rsid w:val="00974BA6"/>
    <w:rsid w:val="00982662"/>
    <w:rsid w:val="009836C6"/>
    <w:rsid w:val="009854B5"/>
    <w:rsid w:val="00987525"/>
    <w:rsid w:val="00990144"/>
    <w:rsid w:val="009A0371"/>
    <w:rsid w:val="009A42A0"/>
    <w:rsid w:val="009A53DE"/>
    <w:rsid w:val="009A7240"/>
    <w:rsid w:val="009A79DC"/>
    <w:rsid w:val="009B0632"/>
    <w:rsid w:val="009B1772"/>
    <w:rsid w:val="009B27B1"/>
    <w:rsid w:val="009B7506"/>
    <w:rsid w:val="009C0192"/>
    <w:rsid w:val="009C03EC"/>
    <w:rsid w:val="009C312E"/>
    <w:rsid w:val="009C4B01"/>
    <w:rsid w:val="009C7987"/>
    <w:rsid w:val="009C7BEE"/>
    <w:rsid w:val="009D6C93"/>
    <w:rsid w:val="009E186B"/>
    <w:rsid w:val="009F01DA"/>
    <w:rsid w:val="009F3916"/>
    <w:rsid w:val="00A06090"/>
    <w:rsid w:val="00A22C72"/>
    <w:rsid w:val="00A2595A"/>
    <w:rsid w:val="00A26BE9"/>
    <w:rsid w:val="00A32515"/>
    <w:rsid w:val="00A3358F"/>
    <w:rsid w:val="00A402B8"/>
    <w:rsid w:val="00A40D86"/>
    <w:rsid w:val="00A40FED"/>
    <w:rsid w:val="00A45A29"/>
    <w:rsid w:val="00A520C6"/>
    <w:rsid w:val="00A568F1"/>
    <w:rsid w:val="00A62436"/>
    <w:rsid w:val="00A62F73"/>
    <w:rsid w:val="00A6374B"/>
    <w:rsid w:val="00A659BB"/>
    <w:rsid w:val="00A71580"/>
    <w:rsid w:val="00A805AE"/>
    <w:rsid w:val="00A8169A"/>
    <w:rsid w:val="00A82214"/>
    <w:rsid w:val="00A86B12"/>
    <w:rsid w:val="00A87938"/>
    <w:rsid w:val="00A879EA"/>
    <w:rsid w:val="00A87EBC"/>
    <w:rsid w:val="00A9172C"/>
    <w:rsid w:val="00A91D05"/>
    <w:rsid w:val="00A9254D"/>
    <w:rsid w:val="00A93C46"/>
    <w:rsid w:val="00A96D55"/>
    <w:rsid w:val="00A97AF0"/>
    <w:rsid w:val="00AA0532"/>
    <w:rsid w:val="00AA3046"/>
    <w:rsid w:val="00AA31B4"/>
    <w:rsid w:val="00AB043B"/>
    <w:rsid w:val="00AB2EA6"/>
    <w:rsid w:val="00AC3003"/>
    <w:rsid w:val="00AD0BA8"/>
    <w:rsid w:val="00AD2387"/>
    <w:rsid w:val="00AD3024"/>
    <w:rsid w:val="00AD330C"/>
    <w:rsid w:val="00AD5C38"/>
    <w:rsid w:val="00AE6401"/>
    <w:rsid w:val="00AF011F"/>
    <w:rsid w:val="00B0045F"/>
    <w:rsid w:val="00B0760C"/>
    <w:rsid w:val="00B1139F"/>
    <w:rsid w:val="00B12DFD"/>
    <w:rsid w:val="00B1335B"/>
    <w:rsid w:val="00B14F09"/>
    <w:rsid w:val="00B15080"/>
    <w:rsid w:val="00B169EF"/>
    <w:rsid w:val="00B21CB4"/>
    <w:rsid w:val="00B21D15"/>
    <w:rsid w:val="00B23705"/>
    <w:rsid w:val="00B25F44"/>
    <w:rsid w:val="00B33B9C"/>
    <w:rsid w:val="00B36F2A"/>
    <w:rsid w:val="00B37379"/>
    <w:rsid w:val="00B37892"/>
    <w:rsid w:val="00B42F6F"/>
    <w:rsid w:val="00B44E99"/>
    <w:rsid w:val="00B51FD0"/>
    <w:rsid w:val="00B536B3"/>
    <w:rsid w:val="00B57034"/>
    <w:rsid w:val="00B646E3"/>
    <w:rsid w:val="00B64C0F"/>
    <w:rsid w:val="00B66039"/>
    <w:rsid w:val="00B73216"/>
    <w:rsid w:val="00B73642"/>
    <w:rsid w:val="00B76678"/>
    <w:rsid w:val="00B85DB9"/>
    <w:rsid w:val="00B86274"/>
    <w:rsid w:val="00B87564"/>
    <w:rsid w:val="00B91D77"/>
    <w:rsid w:val="00B94B6A"/>
    <w:rsid w:val="00BA2603"/>
    <w:rsid w:val="00BA2B72"/>
    <w:rsid w:val="00BA49D3"/>
    <w:rsid w:val="00BB6441"/>
    <w:rsid w:val="00BB6D01"/>
    <w:rsid w:val="00BB6FFC"/>
    <w:rsid w:val="00BB7EBA"/>
    <w:rsid w:val="00BC48A4"/>
    <w:rsid w:val="00BD0096"/>
    <w:rsid w:val="00BD36B3"/>
    <w:rsid w:val="00BD489A"/>
    <w:rsid w:val="00BD50EF"/>
    <w:rsid w:val="00BE26C6"/>
    <w:rsid w:val="00BE286D"/>
    <w:rsid w:val="00BE4177"/>
    <w:rsid w:val="00BE62FD"/>
    <w:rsid w:val="00BE7731"/>
    <w:rsid w:val="00BF2487"/>
    <w:rsid w:val="00BF4756"/>
    <w:rsid w:val="00BF494C"/>
    <w:rsid w:val="00BF7194"/>
    <w:rsid w:val="00C00802"/>
    <w:rsid w:val="00C05E2D"/>
    <w:rsid w:val="00C0765F"/>
    <w:rsid w:val="00C07CAE"/>
    <w:rsid w:val="00C10FDA"/>
    <w:rsid w:val="00C11671"/>
    <w:rsid w:val="00C131DE"/>
    <w:rsid w:val="00C15E45"/>
    <w:rsid w:val="00C17F0F"/>
    <w:rsid w:val="00C21A07"/>
    <w:rsid w:val="00C2205A"/>
    <w:rsid w:val="00C225E6"/>
    <w:rsid w:val="00C250F0"/>
    <w:rsid w:val="00C32FAA"/>
    <w:rsid w:val="00C3511B"/>
    <w:rsid w:val="00C35433"/>
    <w:rsid w:val="00C36F20"/>
    <w:rsid w:val="00C41F3E"/>
    <w:rsid w:val="00C42111"/>
    <w:rsid w:val="00C44441"/>
    <w:rsid w:val="00C44ECA"/>
    <w:rsid w:val="00C50D98"/>
    <w:rsid w:val="00C51C52"/>
    <w:rsid w:val="00C52A89"/>
    <w:rsid w:val="00C52FFF"/>
    <w:rsid w:val="00C538F8"/>
    <w:rsid w:val="00C55C96"/>
    <w:rsid w:val="00C56E5F"/>
    <w:rsid w:val="00C61642"/>
    <w:rsid w:val="00C652B9"/>
    <w:rsid w:val="00C665FD"/>
    <w:rsid w:val="00C70AA3"/>
    <w:rsid w:val="00C713B4"/>
    <w:rsid w:val="00C7213E"/>
    <w:rsid w:val="00C72643"/>
    <w:rsid w:val="00C76980"/>
    <w:rsid w:val="00C773CE"/>
    <w:rsid w:val="00C80A01"/>
    <w:rsid w:val="00C84B92"/>
    <w:rsid w:val="00C85448"/>
    <w:rsid w:val="00C91865"/>
    <w:rsid w:val="00C9394F"/>
    <w:rsid w:val="00C97576"/>
    <w:rsid w:val="00CA1696"/>
    <w:rsid w:val="00CB208A"/>
    <w:rsid w:val="00CB5D40"/>
    <w:rsid w:val="00CB640A"/>
    <w:rsid w:val="00CB6837"/>
    <w:rsid w:val="00CC1B5E"/>
    <w:rsid w:val="00CD03CA"/>
    <w:rsid w:val="00CD3488"/>
    <w:rsid w:val="00CD600C"/>
    <w:rsid w:val="00CD78D0"/>
    <w:rsid w:val="00CE7793"/>
    <w:rsid w:val="00CF027E"/>
    <w:rsid w:val="00CF29AA"/>
    <w:rsid w:val="00CF6D3C"/>
    <w:rsid w:val="00D00D0D"/>
    <w:rsid w:val="00D01F45"/>
    <w:rsid w:val="00D03FDE"/>
    <w:rsid w:val="00D04E87"/>
    <w:rsid w:val="00D05C3A"/>
    <w:rsid w:val="00D06FE2"/>
    <w:rsid w:val="00D077CE"/>
    <w:rsid w:val="00D12268"/>
    <w:rsid w:val="00D14D98"/>
    <w:rsid w:val="00D20EF9"/>
    <w:rsid w:val="00D23B68"/>
    <w:rsid w:val="00D245A2"/>
    <w:rsid w:val="00D24B3D"/>
    <w:rsid w:val="00D270A0"/>
    <w:rsid w:val="00D3200C"/>
    <w:rsid w:val="00D33CCB"/>
    <w:rsid w:val="00D50F6A"/>
    <w:rsid w:val="00D51829"/>
    <w:rsid w:val="00D52215"/>
    <w:rsid w:val="00D52479"/>
    <w:rsid w:val="00D52FC5"/>
    <w:rsid w:val="00D550FB"/>
    <w:rsid w:val="00D63F27"/>
    <w:rsid w:val="00D65F60"/>
    <w:rsid w:val="00D70087"/>
    <w:rsid w:val="00D706EB"/>
    <w:rsid w:val="00D71856"/>
    <w:rsid w:val="00D74268"/>
    <w:rsid w:val="00D76056"/>
    <w:rsid w:val="00D76D57"/>
    <w:rsid w:val="00D77503"/>
    <w:rsid w:val="00D77E5E"/>
    <w:rsid w:val="00D81B76"/>
    <w:rsid w:val="00D840C5"/>
    <w:rsid w:val="00D9377E"/>
    <w:rsid w:val="00DA0E5B"/>
    <w:rsid w:val="00DA3380"/>
    <w:rsid w:val="00DB0011"/>
    <w:rsid w:val="00DB1B5E"/>
    <w:rsid w:val="00DB4C01"/>
    <w:rsid w:val="00DB6608"/>
    <w:rsid w:val="00DC3AC2"/>
    <w:rsid w:val="00DC4E64"/>
    <w:rsid w:val="00DC7401"/>
    <w:rsid w:val="00DD73B3"/>
    <w:rsid w:val="00DD7CED"/>
    <w:rsid w:val="00DE3828"/>
    <w:rsid w:val="00DE3864"/>
    <w:rsid w:val="00DE49F4"/>
    <w:rsid w:val="00DE4D09"/>
    <w:rsid w:val="00DE509D"/>
    <w:rsid w:val="00DE6F3C"/>
    <w:rsid w:val="00DF30EF"/>
    <w:rsid w:val="00DF389A"/>
    <w:rsid w:val="00DF6EF9"/>
    <w:rsid w:val="00E06BA9"/>
    <w:rsid w:val="00E06F18"/>
    <w:rsid w:val="00E07728"/>
    <w:rsid w:val="00E07982"/>
    <w:rsid w:val="00E10112"/>
    <w:rsid w:val="00E12C93"/>
    <w:rsid w:val="00E1320B"/>
    <w:rsid w:val="00E13BA1"/>
    <w:rsid w:val="00E20FA8"/>
    <w:rsid w:val="00E240C2"/>
    <w:rsid w:val="00E241C5"/>
    <w:rsid w:val="00E26200"/>
    <w:rsid w:val="00E31344"/>
    <w:rsid w:val="00E32C29"/>
    <w:rsid w:val="00E341CD"/>
    <w:rsid w:val="00E406EB"/>
    <w:rsid w:val="00E451B1"/>
    <w:rsid w:val="00E50054"/>
    <w:rsid w:val="00E5053A"/>
    <w:rsid w:val="00E51B8F"/>
    <w:rsid w:val="00E54A24"/>
    <w:rsid w:val="00E57F87"/>
    <w:rsid w:val="00E60C28"/>
    <w:rsid w:val="00E60ED1"/>
    <w:rsid w:val="00E61745"/>
    <w:rsid w:val="00E61A89"/>
    <w:rsid w:val="00E628D6"/>
    <w:rsid w:val="00E65A99"/>
    <w:rsid w:val="00E6721A"/>
    <w:rsid w:val="00E7204E"/>
    <w:rsid w:val="00E741A6"/>
    <w:rsid w:val="00E82F86"/>
    <w:rsid w:val="00E83A9E"/>
    <w:rsid w:val="00E90D49"/>
    <w:rsid w:val="00E9181D"/>
    <w:rsid w:val="00E91902"/>
    <w:rsid w:val="00E91E29"/>
    <w:rsid w:val="00E9233D"/>
    <w:rsid w:val="00E930DB"/>
    <w:rsid w:val="00E93C67"/>
    <w:rsid w:val="00EA1216"/>
    <w:rsid w:val="00EA612F"/>
    <w:rsid w:val="00EA79B1"/>
    <w:rsid w:val="00EB05ED"/>
    <w:rsid w:val="00EB1517"/>
    <w:rsid w:val="00EB5D47"/>
    <w:rsid w:val="00EB6E23"/>
    <w:rsid w:val="00EC2813"/>
    <w:rsid w:val="00EC5843"/>
    <w:rsid w:val="00ED2327"/>
    <w:rsid w:val="00ED3CE4"/>
    <w:rsid w:val="00EE4AF6"/>
    <w:rsid w:val="00EE5154"/>
    <w:rsid w:val="00EF3510"/>
    <w:rsid w:val="00EF35D4"/>
    <w:rsid w:val="00EF4D3A"/>
    <w:rsid w:val="00EF545D"/>
    <w:rsid w:val="00EF6F93"/>
    <w:rsid w:val="00F00B1C"/>
    <w:rsid w:val="00F01601"/>
    <w:rsid w:val="00F021B9"/>
    <w:rsid w:val="00F067CF"/>
    <w:rsid w:val="00F218C1"/>
    <w:rsid w:val="00F219D3"/>
    <w:rsid w:val="00F23C26"/>
    <w:rsid w:val="00F24145"/>
    <w:rsid w:val="00F27E82"/>
    <w:rsid w:val="00F309F0"/>
    <w:rsid w:val="00F30A4A"/>
    <w:rsid w:val="00F315F5"/>
    <w:rsid w:val="00F33383"/>
    <w:rsid w:val="00F344A0"/>
    <w:rsid w:val="00F35375"/>
    <w:rsid w:val="00F35F31"/>
    <w:rsid w:val="00F40C38"/>
    <w:rsid w:val="00F40D9B"/>
    <w:rsid w:val="00F40E66"/>
    <w:rsid w:val="00F4552C"/>
    <w:rsid w:val="00F4655C"/>
    <w:rsid w:val="00F466AA"/>
    <w:rsid w:val="00F51D81"/>
    <w:rsid w:val="00F5471D"/>
    <w:rsid w:val="00F56216"/>
    <w:rsid w:val="00F60F48"/>
    <w:rsid w:val="00F62FEB"/>
    <w:rsid w:val="00F63883"/>
    <w:rsid w:val="00F63924"/>
    <w:rsid w:val="00F63A3B"/>
    <w:rsid w:val="00F66616"/>
    <w:rsid w:val="00F70C73"/>
    <w:rsid w:val="00F71672"/>
    <w:rsid w:val="00F72EBE"/>
    <w:rsid w:val="00F801F8"/>
    <w:rsid w:val="00F81F98"/>
    <w:rsid w:val="00F82378"/>
    <w:rsid w:val="00F82A1D"/>
    <w:rsid w:val="00F838DD"/>
    <w:rsid w:val="00F862AE"/>
    <w:rsid w:val="00F86970"/>
    <w:rsid w:val="00F960D1"/>
    <w:rsid w:val="00F9753B"/>
    <w:rsid w:val="00FA04C9"/>
    <w:rsid w:val="00FA3237"/>
    <w:rsid w:val="00FA45E3"/>
    <w:rsid w:val="00FA5E81"/>
    <w:rsid w:val="00FA68EB"/>
    <w:rsid w:val="00FB08F0"/>
    <w:rsid w:val="00FB0D32"/>
    <w:rsid w:val="00FB25DD"/>
    <w:rsid w:val="00FB47F3"/>
    <w:rsid w:val="00FB6791"/>
    <w:rsid w:val="00FB7135"/>
    <w:rsid w:val="00FC26CB"/>
    <w:rsid w:val="00FC58ED"/>
    <w:rsid w:val="00FC7C13"/>
    <w:rsid w:val="00FD0BA7"/>
    <w:rsid w:val="00FD1D55"/>
    <w:rsid w:val="00FD4797"/>
    <w:rsid w:val="00FD4C07"/>
    <w:rsid w:val="00FE03E5"/>
    <w:rsid w:val="00FE5FAF"/>
    <w:rsid w:val="00FF08F5"/>
    <w:rsid w:val="00FF2694"/>
    <w:rsid w:val="00FF373D"/>
    <w:rsid w:val="1516F37A"/>
    <w:rsid w:val="1760C596"/>
    <w:rsid w:val="3C5C8135"/>
    <w:rsid w:val="5336F8AB"/>
    <w:rsid w:val="54197175"/>
    <w:rsid w:val="55DEF52E"/>
    <w:rsid w:val="79B7E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3D348"/>
  <w14:defaultImageDpi w14:val="0"/>
  <w15:docId w15:val="{06C36A4C-46D8-4605-A6FF-FF3AAE8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List" w:uiPriority="99"/>
    <w:lsdException w:name="Title" w:qFormat="1"/>
    <w:lsdException w:name="Subtitle" w:qFormat="1"/>
    <w:lsdException w:name="Body Text 2" w:uiPriority="99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Times New Roman"/>
      <w:b/>
      <w:color w:val="000000"/>
      <w:sz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Bezriadkovania">
    <w:name w:val="No Spacing"/>
    <w:uiPriority w:val="99"/>
    <w:qFormat/>
    <w:rsid w:val="00FB47F3"/>
    <w:pPr>
      <w:suppressAutoHyphens/>
    </w:pPr>
    <w:rPr>
      <w:rFonts w:ascii="Calibri" w:hAnsi="Calibri"/>
      <w:color w:val="00000A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qFormat/>
    <w:locked/>
    <w:rsid w:val="00FB47F3"/>
  </w:style>
  <w:style w:type="paragraph" w:styleId="Zkladntext2">
    <w:name w:val="Body Text 2"/>
    <w:basedOn w:val="Normlny"/>
    <w:link w:val="Zkladntext2Char"/>
    <w:uiPriority w:val="99"/>
    <w:qFormat/>
    <w:rsid w:val="00FB47F3"/>
    <w:pPr>
      <w:suppressAutoHyphens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BodyText2Char">
    <w:name w:val="Body Text 2 Char"/>
    <w:basedOn w:val="Predvolenpsmoodseku"/>
    <w:uiPriority w:val="99"/>
    <w:semiHidden/>
    <w:rPr>
      <w:rFonts w:ascii="Arial" w:hAnsi="Arial"/>
      <w:color w:val="000000"/>
      <w:sz w:val="24"/>
      <w:szCs w:val="24"/>
    </w:rPr>
  </w:style>
  <w:style w:type="character" w:customStyle="1" w:styleId="BodyText2Char4">
    <w:name w:val="Body Text 2 Char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BodyText2Char3">
    <w:name w:val="Body Text 2 Char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BodyText2Char2">
    <w:name w:val="Body Text 2 Char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">
    <w:name w:val="Základný text 2 Char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8">
    <w:name w:val="Základný text 2 Char17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7">
    <w:name w:val="Základný text 2 Char17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6">
    <w:name w:val="Základný text 2 Char17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5">
    <w:name w:val="Základný text 2 Char17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4">
    <w:name w:val="Základný text 2 Char17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3">
    <w:name w:val="Základný text 2 Char17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2">
    <w:name w:val="Základný text 2 Char17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1">
    <w:name w:val="Základný text 2 Char17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0">
    <w:name w:val="Základný text 2 Char17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9">
    <w:name w:val="Základný text 2 Char16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8">
    <w:name w:val="Základný text 2 Char16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7">
    <w:name w:val="Základný text 2 Char16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6">
    <w:name w:val="Základný text 2 Char16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5">
    <w:name w:val="Základný text 2 Char16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4">
    <w:name w:val="Základný text 2 Char16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3">
    <w:name w:val="Základný text 2 Char16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2">
    <w:name w:val="Základný text 2 Char16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1">
    <w:name w:val="Základný text 2 Char16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0">
    <w:name w:val="Základný text 2 Char16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9">
    <w:name w:val="Základný text 2 Char15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8">
    <w:name w:val="Základný text 2 Char15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7">
    <w:name w:val="Základný text 2 Char15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6">
    <w:name w:val="Základný text 2 Char15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5">
    <w:name w:val="Základný text 2 Char15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4">
    <w:name w:val="Základný text 2 Char15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3">
    <w:name w:val="Základný text 2 Char15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2">
    <w:name w:val="Základný text 2 Char15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1">
    <w:name w:val="Základný text 2 Char15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0">
    <w:name w:val="Základný text 2 Char15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9">
    <w:name w:val="Základný text 2 Char14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8">
    <w:name w:val="Základný text 2 Char14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7">
    <w:name w:val="Základný text 2 Char14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6">
    <w:name w:val="Základný text 2 Char14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5">
    <w:name w:val="Základný text 2 Char14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4">
    <w:name w:val="Základný text 2 Char14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3">
    <w:name w:val="Základný text 2 Char14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2">
    <w:name w:val="Základný text 2 Char14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1">
    <w:name w:val="Základný text 2 Char14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0">
    <w:name w:val="Základný text 2 Char14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9">
    <w:name w:val="Základný text 2 Char13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8">
    <w:name w:val="Základný text 2 Char13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7">
    <w:name w:val="Základný text 2 Char13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6">
    <w:name w:val="Základný text 2 Char13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5">
    <w:name w:val="Základný text 2 Char135"/>
    <w:uiPriority w:val="99"/>
    <w:semiHidden/>
    <w:rPr>
      <w:rFonts w:ascii="Arial" w:hAnsi="Arial"/>
      <w:color w:val="000000"/>
      <w:sz w:val="24"/>
    </w:rPr>
  </w:style>
  <w:style w:type="character" w:customStyle="1" w:styleId="Zkladntext2Char134">
    <w:name w:val="Základný text 2 Char134"/>
    <w:uiPriority w:val="99"/>
    <w:semiHidden/>
    <w:rPr>
      <w:rFonts w:ascii="Arial" w:hAnsi="Arial"/>
      <w:color w:val="000000"/>
      <w:sz w:val="24"/>
    </w:rPr>
  </w:style>
  <w:style w:type="character" w:customStyle="1" w:styleId="Zkladntext2Char133">
    <w:name w:val="Základný text 2 Char133"/>
    <w:uiPriority w:val="99"/>
    <w:semiHidden/>
    <w:rPr>
      <w:rFonts w:ascii="Arial" w:hAnsi="Arial"/>
      <w:color w:val="000000"/>
      <w:sz w:val="24"/>
    </w:rPr>
  </w:style>
  <w:style w:type="character" w:customStyle="1" w:styleId="Zkladntext2Char132">
    <w:name w:val="Základný text 2 Char132"/>
    <w:uiPriority w:val="99"/>
    <w:semiHidden/>
    <w:rPr>
      <w:rFonts w:ascii="Arial" w:hAnsi="Arial"/>
      <w:color w:val="000000"/>
      <w:sz w:val="24"/>
    </w:rPr>
  </w:style>
  <w:style w:type="character" w:customStyle="1" w:styleId="Zkladntext2Char131">
    <w:name w:val="Základný text 2 Char131"/>
    <w:uiPriority w:val="99"/>
    <w:semiHidden/>
    <w:rPr>
      <w:rFonts w:ascii="Arial" w:hAnsi="Arial"/>
      <w:color w:val="000000"/>
      <w:sz w:val="24"/>
    </w:rPr>
  </w:style>
  <w:style w:type="character" w:customStyle="1" w:styleId="Zkladntext2Char130">
    <w:name w:val="Základný text 2 Char130"/>
    <w:uiPriority w:val="99"/>
    <w:semiHidden/>
    <w:rPr>
      <w:rFonts w:ascii="Arial" w:hAnsi="Arial"/>
      <w:color w:val="000000"/>
      <w:sz w:val="24"/>
    </w:rPr>
  </w:style>
  <w:style w:type="character" w:customStyle="1" w:styleId="Zkladntext2Char129">
    <w:name w:val="Základný text 2 Char129"/>
    <w:uiPriority w:val="99"/>
    <w:semiHidden/>
    <w:rPr>
      <w:rFonts w:ascii="Arial" w:hAnsi="Arial"/>
      <w:color w:val="000000"/>
      <w:sz w:val="24"/>
    </w:rPr>
  </w:style>
  <w:style w:type="character" w:customStyle="1" w:styleId="Zkladntext2Char128">
    <w:name w:val="Základný text 2 Char128"/>
    <w:uiPriority w:val="99"/>
    <w:semiHidden/>
    <w:rPr>
      <w:rFonts w:ascii="Arial" w:hAnsi="Arial"/>
      <w:color w:val="000000"/>
      <w:sz w:val="24"/>
    </w:rPr>
  </w:style>
  <w:style w:type="character" w:customStyle="1" w:styleId="Zkladntext2Char127">
    <w:name w:val="Základný text 2 Char127"/>
    <w:uiPriority w:val="99"/>
    <w:semiHidden/>
    <w:rPr>
      <w:rFonts w:ascii="Arial" w:hAnsi="Arial"/>
      <w:color w:val="000000"/>
      <w:sz w:val="24"/>
    </w:rPr>
  </w:style>
  <w:style w:type="character" w:customStyle="1" w:styleId="Zkladntext2Char126">
    <w:name w:val="Základný text 2 Char126"/>
    <w:uiPriority w:val="99"/>
    <w:semiHidden/>
    <w:rPr>
      <w:rFonts w:ascii="Arial" w:hAnsi="Arial"/>
      <w:color w:val="000000"/>
      <w:sz w:val="24"/>
    </w:rPr>
  </w:style>
  <w:style w:type="character" w:customStyle="1" w:styleId="Zkladntext2Char125">
    <w:name w:val="Základný text 2 Char125"/>
    <w:uiPriority w:val="99"/>
    <w:semiHidden/>
    <w:rPr>
      <w:rFonts w:ascii="Arial" w:hAnsi="Arial"/>
      <w:color w:val="000000"/>
      <w:sz w:val="24"/>
    </w:rPr>
  </w:style>
  <w:style w:type="character" w:customStyle="1" w:styleId="Zkladntext2Char124">
    <w:name w:val="Základný text 2 Char124"/>
    <w:uiPriority w:val="99"/>
    <w:semiHidden/>
    <w:rPr>
      <w:rFonts w:ascii="Arial" w:hAnsi="Arial"/>
      <w:color w:val="000000"/>
      <w:sz w:val="24"/>
    </w:rPr>
  </w:style>
  <w:style w:type="character" w:customStyle="1" w:styleId="Zkladntext2Char123">
    <w:name w:val="Základný text 2 Char123"/>
    <w:uiPriority w:val="99"/>
    <w:semiHidden/>
    <w:rPr>
      <w:rFonts w:ascii="Arial" w:hAnsi="Arial"/>
      <w:color w:val="000000"/>
      <w:sz w:val="24"/>
    </w:rPr>
  </w:style>
  <w:style w:type="character" w:customStyle="1" w:styleId="Zkladntext2Char122">
    <w:name w:val="Základný text 2 Char122"/>
    <w:uiPriority w:val="99"/>
    <w:semiHidden/>
    <w:rPr>
      <w:rFonts w:ascii="Arial" w:hAnsi="Arial"/>
      <w:color w:val="000000"/>
      <w:sz w:val="24"/>
    </w:rPr>
  </w:style>
  <w:style w:type="character" w:customStyle="1" w:styleId="Zkladntext2Char121">
    <w:name w:val="Základný text 2 Char121"/>
    <w:uiPriority w:val="99"/>
    <w:semiHidden/>
    <w:rPr>
      <w:rFonts w:ascii="Arial" w:hAnsi="Arial"/>
      <w:color w:val="000000"/>
      <w:sz w:val="24"/>
    </w:rPr>
  </w:style>
  <w:style w:type="character" w:customStyle="1" w:styleId="Zkladntext2Char120">
    <w:name w:val="Základný text 2 Char120"/>
    <w:uiPriority w:val="99"/>
    <w:semiHidden/>
    <w:rPr>
      <w:rFonts w:ascii="Arial" w:hAnsi="Arial"/>
      <w:color w:val="000000"/>
      <w:sz w:val="24"/>
    </w:rPr>
  </w:style>
  <w:style w:type="character" w:customStyle="1" w:styleId="Zkladntext2Char119">
    <w:name w:val="Základný text 2 Char119"/>
    <w:uiPriority w:val="99"/>
    <w:semiHidden/>
    <w:rPr>
      <w:rFonts w:ascii="Arial" w:hAnsi="Arial"/>
      <w:color w:val="000000"/>
      <w:sz w:val="24"/>
    </w:rPr>
  </w:style>
  <w:style w:type="character" w:customStyle="1" w:styleId="Zkladntext2Char118">
    <w:name w:val="Základný text 2 Char118"/>
    <w:uiPriority w:val="99"/>
    <w:semiHidden/>
    <w:rPr>
      <w:rFonts w:ascii="Arial" w:hAnsi="Arial"/>
      <w:color w:val="000000"/>
      <w:sz w:val="24"/>
    </w:rPr>
  </w:style>
  <w:style w:type="character" w:customStyle="1" w:styleId="Zkladntext2Char117">
    <w:name w:val="Základný text 2 Char117"/>
    <w:uiPriority w:val="99"/>
    <w:semiHidden/>
    <w:rPr>
      <w:rFonts w:ascii="Arial" w:hAnsi="Arial"/>
      <w:color w:val="000000"/>
      <w:sz w:val="24"/>
    </w:rPr>
  </w:style>
  <w:style w:type="character" w:customStyle="1" w:styleId="Zkladntext2Char116">
    <w:name w:val="Základný text 2 Char116"/>
    <w:uiPriority w:val="99"/>
    <w:semiHidden/>
    <w:rPr>
      <w:rFonts w:ascii="Arial" w:hAnsi="Arial"/>
      <w:color w:val="000000"/>
      <w:sz w:val="24"/>
    </w:rPr>
  </w:style>
  <w:style w:type="character" w:customStyle="1" w:styleId="Zkladntext2Char115">
    <w:name w:val="Základný text 2 Char115"/>
    <w:uiPriority w:val="99"/>
    <w:semiHidden/>
    <w:rPr>
      <w:rFonts w:ascii="Arial" w:hAnsi="Arial"/>
      <w:color w:val="000000"/>
      <w:sz w:val="24"/>
    </w:rPr>
  </w:style>
  <w:style w:type="character" w:customStyle="1" w:styleId="Zkladntext2Char114">
    <w:name w:val="Základný text 2 Char114"/>
    <w:uiPriority w:val="99"/>
    <w:semiHidden/>
    <w:rPr>
      <w:rFonts w:ascii="Arial" w:hAnsi="Arial"/>
      <w:color w:val="000000"/>
      <w:sz w:val="24"/>
    </w:rPr>
  </w:style>
  <w:style w:type="character" w:customStyle="1" w:styleId="Zkladntext2Char113">
    <w:name w:val="Základný text 2 Char113"/>
    <w:uiPriority w:val="99"/>
    <w:semiHidden/>
    <w:rPr>
      <w:rFonts w:ascii="Arial" w:hAnsi="Arial"/>
      <w:color w:val="000000"/>
      <w:sz w:val="24"/>
    </w:rPr>
  </w:style>
  <w:style w:type="character" w:customStyle="1" w:styleId="Zkladntext2Char112">
    <w:name w:val="Základný text 2 Char112"/>
    <w:uiPriority w:val="99"/>
    <w:semiHidden/>
    <w:rPr>
      <w:rFonts w:ascii="Arial" w:hAnsi="Arial"/>
      <w:color w:val="000000"/>
      <w:sz w:val="24"/>
    </w:rPr>
  </w:style>
  <w:style w:type="character" w:customStyle="1" w:styleId="Zkladntext2Char111">
    <w:name w:val="Základný text 2 Char111"/>
    <w:uiPriority w:val="99"/>
    <w:semiHidden/>
    <w:rPr>
      <w:rFonts w:ascii="Arial" w:hAnsi="Arial"/>
      <w:color w:val="000000"/>
      <w:sz w:val="24"/>
    </w:rPr>
  </w:style>
  <w:style w:type="character" w:customStyle="1" w:styleId="Zkladntext2Char110">
    <w:name w:val="Základný text 2 Char110"/>
    <w:uiPriority w:val="99"/>
    <w:semiHidden/>
    <w:rPr>
      <w:rFonts w:ascii="Arial" w:hAnsi="Arial"/>
      <w:color w:val="000000"/>
      <w:sz w:val="24"/>
    </w:rPr>
  </w:style>
  <w:style w:type="character" w:customStyle="1" w:styleId="Zkladntext2Char19">
    <w:name w:val="Základný text 2 Char19"/>
    <w:uiPriority w:val="99"/>
    <w:semiHidden/>
    <w:rPr>
      <w:rFonts w:ascii="Arial" w:hAnsi="Arial"/>
      <w:color w:val="000000"/>
      <w:sz w:val="24"/>
    </w:rPr>
  </w:style>
  <w:style w:type="character" w:customStyle="1" w:styleId="Zkladntext2Char18">
    <w:name w:val="Základný text 2 Char18"/>
    <w:uiPriority w:val="99"/>
    <w:semiHidden/>
    <w:rPr>
      <w:rFonts w:ascii="Arial" w:hAnsi="Arial"/>
      <w:color w:val="000000"/>
      <w:sz w:val="24"/>
    </w:rPr>
  </w:style>
  <w:style w:type="character" w:customStyle="1" w:styleId="Zkladntext2Char17">
    <w:name w:val="Základný text 2 Char17"/>
    <w:uiPriority w:val="99"/>
    <w:semiHidden/>
    <w:rPr>
      <w:rFonts w:ascii="Arial" w:hAnsi="Arial"/>
      <w:color w:val="000000"/>
      <w:sz w:val="24"/>
    </w:rPr>
  </w:style>
  <w:style w:type="character" w:customStyle="1" w:styleId="Zkladntext2Char16">
    <w:name w:val="Základný text 2 Char16"/>
    <w:uiPriority w:val="99"/>
    <w:semiHidden/>
    <w:rPr>
      <w:rFonts w:ascii="Arial" w:hAnsi="Arial"/>
      <w:color w:val="000000"/>
      <w:sz w:val="24"/>
    </w:rPr>
  </w:style>
  <w:style w:type="character" w:customStyle="1" w:styleId="Zkladntext2Char15">
    <w:name w:val="Základný text 2 Char15"/>
    <w:uiPriority w:val="99"/>
    <w:semiHidden/>
    <w:rPr>
      <w:rFonts w:ascii="Arial" w:hAnsi="Arial"/>
      <w:color w:val="000000"/>
      <w:sz w:val="24"/>
    </w:rPr>
  </w:style>
  <w:style w:type="character" w:customStyle="1" w:styleId="Zkladntext2Char14">
    <w:name w:val="Základný text 2 Char14"/>
    <w:uiPriority w:val="99"/>
    <w:semiHidden/>
    <w:rPr>
      <w:rFonts w:ascii="Arial" w:hAnsi="Arial"/>
      <w:color w:val="000000"/>
      <w:sz w:val="24"/>
    </w:rPr>
  </w:style>
  <w:style w:type="character" w:customStyle="1" w:styleId="Zkladntext2Char13">
    <w:name w:val="Základný text 2 Char13"/>
    <w:uiPriority w:val="99"/>
    <w:semiHidden/>
    <w:rPr>
      <w:rFonts w:ascii="Arial" w:hAnsi="Arial"/>
      <w:color w:val="000000"/>
      <w:sz w:val="24"/>
    </w:rPr>
  </w:style>
  <w:style w:type="character" w:customStyle="1" w:styleId="Zkladntext2Char12">
    <w:name w:val="Základný text 2 Char12"/>
    <w:uiPriority w:val="99"/>
    <w:semiHidden/>
    <w:rPr>
      <w:rFonts w:ascii="Arial" w:hAnsi="Arial"/>
      <w:color w:val="000000"/>
      <w:sz w:val="24"/>
    </w:rPr>
  </w:style>
  <w:style w:type="character" w:customStyle="1" w:styleId="Zkladntext2Char11">
    <w:name w:val="Základný text 2 Char11"/>
    <w:rsid w:val="00FB47F3"/>
    <w:rPr>
      <w:rFonts w:ascii="Arial" w:hAnsi="Arial"/>
      <w:color w:val="000000"/>
      <w:sz w:val="24"/>
    </w:rPr>
  </w:style>
  <w:style w:type="character" w:customStyle="1" w:styleId="ra">
    <w:name w:val="ra"/>
    <w:uiPriority w:val="99"/>
    <w:qFormat/>
    <w:rsid w:val="00BF7194"/>
  </w:style>
  <w:style w:type="character" w:styleId="Odkaznapoznmkupodiarou">
    <w:name w:val="footnote reference"/>
    <w:basedOn w:val="Predvolenpsmoodseku"/>
    <w:uiPriority w:val="99"/>
    <w:qFormat/>
    <w:rsid w:val="00BF719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B71E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lny"/>
    <w:rsid w:val="00FA45E3"/>
    <w:pPr>
      <w:spacing w:after="160" w:line="240" w:lineRule="exact"/>
      <w:ind w:firstLine="72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Textpoznmkypodiarou">
    <w:name w:val="footnote text"/>
    <w:basedOn w:val="Normlny"/>
    <w:link w:val="TextpoznmkypodiarouChar"/>
    <w:uiPriority w:val="99"/>
    <w:rsid w:val="00FA45E3"/>
    <w:pPr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FA45E3"/>
    <w:rPr>
      <w:rFonts w:cs="Times New Roman"/>
    </w:rPr>
  </w:style>
  <w:style w:type="paragraph" w:styleId="Normlnywebov">
    <w:name w:val="Normal (Web)"/>
    <w:basedOn w:val="Normlny"/>
    <w:uiPriority w:val="99"/>
    <w:rsid w:val="001B1194"/>
    <w:pPr>
      <w:spacing w:before="100" w:beforeAutospacing="1" w:after="100" w:afterAutospacing="1"/>
      <w:jc w:val="left"/>
    </w:pPr>
    <w:rPr>
      <w:rFonts w:ascii="Verdana" w:hAnsi="Verdana"/>
      <w:sz w:val="17"/>
      <w:szCs w:val="17"/>
    </w:rPr>
  </w:style>
  <w:style w:type="paragraph" w:styleId="Zkladntext">
    <w:name w:val="Body Text"/>
    <w:basedOn w:val="Normlny"/>
    <w:link w:val="ZkladntextChar"/>
    <w:uiPriority w:val="99"/>
    <w:rsid w:val="001B119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B1194"/>
    <w:rPr>
      <w:rFonts w:ascii="Arial" w:hAnsi="Arial" w:cs="Times New Roman"/>
      <w:color w:val="000000"/>
      <w:sz w:val="24"/>
    </w:rPr>
  </w:style>
  <w:style w:type="paragraph" w:styleId="Zoznam">
    <w:name w:val="List"/>
    <w:basedOn w:val="Normlny"/>
    <w:uiPriority w:val="99"/>
    <w:unhideWhenUsed/>
    <w:rsid w:val="00C07CAE"/>
    <w:pPr>
      <w:ind w:left="283" w:hanging="283"/>
      <w:jc w:val="left"/>
    </w:pPr>
    <w:rPr>
      <w:rFonts w:ascii="Times New Roman" w:hAnsi="Times New Roman"/>
      <w:color w:val="auto"/>
    </w:rPr>
  </w:style>
  <w:style w:type="paragraph" w:customStyle="1" w:styleId="Logo">
    <w:name w:val="Logo"/>
    <w:basedOn w:val="Normlny"/>
    <w:rsid w:val="00C07CAE"/>
    <w:pPr>
      <w:tabs>
        <w:tab w:val="left" w:pos="567"/>
        <w:tab w:val="left" w:pos="5670"/>
      </w:tabs>
      <w:jc w:val="left"/>
    </w:pPr>
    <w:rPr>
      <w:b/>
      <w:noProof/>
      <w:szCs w:val="20"/>
      <w:lang w:eastAsia="en-US"/>
    </w:rPr>
  </w:style>
  <w:style w:type="paragraph" w:customStyle="1" w:styleId="Meno">
    <w:name w:val="Meno"/>
    <w:basedOn w:val="Normlny"/>
    <w:rsid w:val="00C07CAE"/>
    <w:pPr>
      <w:tabs>
        <w:tab w:val="left" w:pos="567"/>
        <w:tab w:val="left" w:pos="5670"/>
      </w:tabs>
      <w:jc w:val="left"/>
    </w:pPr>
    <w:rPr>
      <w:noProof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BD0096"/>
    <w:pPr>
      <w:ind w:left="708"/>
    </w:pPr>
    <w:rPr>
      <w:rFonts w:ascii="Times New Roman" w:hAnsi="Times New Roman"/>
    </w:rPr>
  </w:style>
  <w:style w:type="character" w:customStyle="1" w:styleId="eop">
    <w:name w:val="eop"/>
    <w:basedOn w:val="Predvolenpsmoodseku"/>
    <w:rsid w:val="00530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46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6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460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46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460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5460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5460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460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5460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6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6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6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460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460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4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1" ma:contentTypeDescription="Create a new document." ma:contentTypeScope="" ma:versionID="37dac79fca85f54d72cb69903c1c5596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ba35c8e110e10cef6d1bffdb8b49544a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C9F2F-C6ED-4424-8FB6-95FAD40CEC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1A725-8E09-4685-98D9-CC92C355D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3ABF7-1E93-4377-96FD-D221F3087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307143-46D6-4868-BFBF-0317A6A0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2</cp:revision>
  <cp:lastPrinted>2023-03-01T13:47:00Z</cp:lastPrinted>
  <dcterms:created xsi:type="dcterms:W3CDTF">2023-03-16T14:37:00Z</dcterms:created>
  <dcterms:modified xsi:type="dcterms:W3CDTF">2023-03-16T14:37:00Z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</Properties>
</file>